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31D8" w14:textId="181B2C79" w:rsidR="00AE622B" w:rsidRDefault="00F51121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34516A">
        <w:rPr>
          <w:sz w:val="24"/>
          <w:szCs w:val="24"/>
          <w:lang w:val="pt-BR"/>
        </w:rPr>
        <w:t xml:space="preserve"> 949/2022</w:t>
      </w:r>
      <w:r>
        <w:rPr>
          <w:sz w:val="24"/>
          <w:szCs w:val="24"/>
        </w:rPr>
        <w:t xml:space="preserve">  </w:t>
      </w:r>
    </w:p>
    <w:p w14:paraId="112B0CF4" w14:textId="77777777" w:rsidR="00AE622B" w:rsidRDefault="00AE622B" w:rsidP="00AE622B">
      <w:pPr>
        <w:rPr>
          <w:sz w:val="24"/>
          <w:szCs w:val="24"/>
        </w:rPr>
      </w:pPr>
    </w:p>
    <w:p w14:paraId="3B9CAC2E" w14:textId="77777777" w:rsidR="00AE622B" w:rsidRDefault="00F51121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4863BC1" w14:textId="77777777" w:rsidR="00AE622B" w:rsidRPr="007C0E15" w:rsidRDefault="00F51121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B53602">
        <w:rPr>
          <w:b/>
          <w:sz w:val="24"/>
          <w:szCs w:val="24"/>
        </w:rPr>
        <w:t xml:space="preserve">estudos para </w:t>
      </w:r>
      <w:r>
        <w:rPr>
          <w:b/>
          <w:sz w:val="24"/>
          <w:szCs w:val="24"/>
        </w:rPr>
        <w:t>o</w:t>
      </w:r>
      <w:r w:rsidRPr="007C0E15">
        <w:rPr>
          <w:b/>
          <w:sz w:val="24"/>
          <w:szCs w:val="24"/>
        </w:rPr>
        <w:t xml:space="preserve"> </w:t>
      </w:r>
      <w:r w:rsidR="00794D79">
        <w:rPr>
          <w:b/>
          <w:sz w:val="24"/>
          <w:szCs w:val="24"/>
        </w:rPr>
        <w:t>emborrachamento da pista de atletismo</w:t>
      </w:r>
      <w:r w:rsidR="00B53602">
        <w:rPr>
          <w:b/>
          <w:sz w:val="24"/>
          <w:szCs w:val="24"/>
        </w:rPr>
        <w:t>,</w:t>
      </w:r>
      <w:r w:rsidR="00794D79">
        <w:rPr>
          <w:b/>
          <w:sz w:val="24"/>
          <w:szCs w:val="24"/>
        </w:rPr>
        <w:t xml:space="preserve"> localizada no Ginásio Poliesportivo “José Boava”.</w:t>
      </w:r>
    </w:p>
    <w:p w14:paraId="2CAF02D4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10C3CD5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D868B99" w14:textId="77777777" w:rsidR="00AE622B" w:rsidRDefault="00F51121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DA64CB8" w14:textId="77777777" w:rsidR="00AE622B" w:rsidRDefault="00F51121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3FD9E40B" w14:textId="77777777" w:rsidR="00794D79" w:rsidRDefault="00F51121" w:rsidP="00794D7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este vereador, </w:t>
      </w:r>
      <w:r w:rsidR="00E56B28">
        <w:rPr>
          <w:sz w:val="24"/>
          <w:szCs w:val="24"/>
        </w:rPr>
        <w:t xml:space="preserve">vêm recebendo algumas solicitações para a </w:t>
      </w:r>
      <w:r>
        <w:rPr>
          <w:sz w:val="24"/>
          <w:szCs w:val="24"/>
        </w:rPr>
        <w:t>mel</w:t>
      </w:r>
      <w:r w:rsidR="00E56B28">
        <w:rPr>
          <w:sz w:val="24"/>
          <w:szCs w:val="24"/>
        </w:rPr>
        <w:t xml:space="preserve">horia </w:t>
      </w:r>
      <w:r>
        <w:rPr>
          <w:sz w:val="24"/>
          <w:szCs w:val="24"/>
        </w:rPr>
        <w:t>da pista de atletismo</w:t>
      </w:r>
      <w:r w:rsidR="00E56B28">
        <w:rPr>
          <w:sz w:val="24"/>
          <w:szCs w:val="24"/>
        </w:rPr>
        <w:t>, através de seu emborrachamento, com intuito de aperfeiçoar</w:t>
      </w:r>
      <w:r>
        <w:rPr>
          <w:sz w:val="24"/>
          <w:szCs w:val="24"/>
        </w:rPr>
        <w:t xml:space="preserve"> o treino dos atletas</w:t>
      </w:r>
      <w:r w:rsidR="00E56B28">
        <w:rPr>
          <w:sz w:val="24"/>
          <w:szCs w:val="24"/>
        </w:rPr>
        <w:t xml:space="preserve"> e demais pessoas que utilizam a pista, visando menor impacto/atrito com o solo.</w:t>
      </w:r>
    </w:p>
    <w:p w14:paraId="250E527D" w14:textId="77777777" w:rsidR="00E56B28" w:rsidRDefault="00E56B28" w:rsidP="00794D7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317F4CBE" w14:textId="77777777" w:rsidR="00E56B28" w:rsidRPr="00155786" w:rsidRDefault="00F51121" w:rsidP="00E56B2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E56B28">
        <w:rPr>
          <w:sz w:val="24"/>
          <w:szCs w:val="24"/>
        </w:rPr>
        <w:t>os eventos que ocorrem na pista de atletismo,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como a Prova de Fraldinhas, e que com o emborrachamento, haverá maior conforto para a prática </w:t>
      </w:r>
      <w:r w:rsidR="00B53602">
        <w:rPr>
          <w:sz w:val="24"/>
          <w:szCs w:val="24"/>
        </w:rPr>
        <w:t>dessa modalidade</w:t>
      </w:r>
      <w:r>
        <w:rPr>
          <w:sz w:val="24"/>
          <w:szCs w:val="24"/>
        </w:rPr>
        <w:t xml:space="preserve"> de forma mais segura. </w:t>
      </w:r>
    </w:p>
    <w:p w14:paraId="7BAFEBDD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26F86B22" w14:textId="77777777" w:rsidR="00B53602" w:rsidRPr="007C0E15" w:rsidRDefault="00F51121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</w:t>
      </w:r>
      <w:r>
        <w:rPr>
          <w:sz w:val="24"/>
          <w:szCs w:val="24"/>
        </w:rPr>
        <w:t xml:space="preserve">terno desta Casa de Leis, que se digne Sua Excelência determinar ao setor competente da Administração que providencie estudos quanto ao </w:t>
      </w:r>
      <w:r w:rsidRPr="00B53602">
        <w:rPr>
          <w:sz w:val="24"/>
          <w:szCs w:val="24"/>
        </w:rPr>
        <w:t>emborrachamento da pista de atletismo</w:t>
      </w:r>
      <w:r>
        <w:rPr>
          <w:sz w:val="24"/>
          <w:szCs w:val="24"/>
        </w:rPr>
        <w:t>,</w:t>
      </w:r>
      <w:r w:rsidRPr="00B53602">
        <w:rPr>
          <w:sz w:val="24"/>
          <w:szCs w:val="24"/>
        </w:rPr>
        <w:t xml:space="preserve"> localizada no Ginásio Poliesportivo “José Boava”.</w:t>
      </w:r>
    </w:p>
    <w:p w14:paraId="2332B5EB" w14:textId="77777777" w:rsidR="00AE622B" w:rsidRPr="00155786" w:rsidRDefault="00AE622B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6B79C58B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99C6925" w14:textId="77777777" w:rsidR="00AE622B" w:rsidRDefault="00F51121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829AA">
        <w:rPr>
          <w:sz w:val="24"/>
          <w:szCs w:val="24"/>
        </w:rPr>
        <w:t>25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2829AA">
        <w:rPr>
          <w:sz w:val="24"/>
          <w:szCs w:val="24"/>
        </w:rPr>
        <w:t>maio de 2022</w:t>
      </w:r>
      <w:r w:rsidR="00085878" w:rsidRPr="00085878">
        <w:rPr>
          <w:sz w:val="24"/>
          <w:szCs w:val="24"/>
        </w:rPr>
        <w:t>.</w:t>
      </w:r>
    </w:p>
    <w:p w14:paraId="407A8FD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8EC7442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234E350" w14:textId="77777777" w:rsidR="00AE622B" w:rsidRPr="002829AA" w:rsidRDefault="00F51121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829AA">
        <w:rPr>
          <w:rFonts w:ascii="Times New Roman" w:hAnsi="Times New Roman"/>
          <w:color w:val="000000" w:themeColor="text1"/>
          <w:sz w:val="24"/>
          <w:szCs w:val="24"/>
        </w:rPr>
        <w:t>SÉRGIO LUIS RODRIGUES</w:t>
      </w:r>
    </w:p>
    <w:p w14:paraId="22015E03" w14:textId="77777777" w:rsidR="002829AA" w:rsidRPr="002829AA" w:rsidRDefault="00F51121" w:rsidP="002829AA">
      <w:pPr>
        <w:jc w:val="center"/>
        <w:rPr>
          <w:b/>
          <w:i/>
          <w:color w:val="1F3864" w:themeColor="accent5" w:themeShade="80"/>
          <w:sz w:val="24"/>
          <w:szCs w:val="24"/>
          <w:lang w:eastAsia="x-none"/>
        </w:rPr>
      </w:pPr>
      <w:r w:rsidRPr="002829AA">
        <w:rPr>
          <w:b/>
          <w:i/>
          <w:color w:val="1F3864" w:themeColor="accent5" w:themeShade="80"/>
          <w:sz w:val="24"/>
          <w:szCs w:val="24"/>
          <w:lang w:eastAsia="x-none"/>
        </w:rPr>
        <w:t>Vereador Sérginho</w:t>
      </w:r>
    </w:p>
    <w:p w14:paraId="29806CC9" w14:textId="77777777" w:rsidR="00AE622B" w:rsidRPr="00763C8B" w:rsidRDefault="00F51121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3EDA30BD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38C94B5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8E37" w14:textId="77777777" w:rsidR="00F51121" w:rsidRDefault="00F51121">
      <w:r>
        <w:separator/>
      </w:r>
    </w:p>
  </w:endnote>
  <w:endnote w:type="continuationSeparator" w:id="0">
    <w:p w14:paraId="5D148293" w14:textId="77777777" w:rsidR="00F51121" w:rsidRDefault="00F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57BF" w14:textId="77777777" w:rsidR="001C62AF" w:rsidRDefault="00F5112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5ABB" w14:textId="77777777" w:rsidR="00F51121" w:rsidRDefault="00F51121">
      <w:r>
        <w:separator/>
      </w:r>
    </w:p>
  </w:footnote>
  <w:footnote w:type="continuationSeparator" w:id="0">
    <w:p w14:paraId="2E173A2E" w14:textId="77777777" w:rsidR="00F51121" w:rsidRDefault="00F5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58E2" w14:textId="77777777" w:rsidR="001C62AF" w:rsidRDefault="00F5112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610E58" wp14:editId="196FFE8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7978B1" w14:textId="77777777" w:rsidR="001C62AF" w:rsidRDefault="00F51121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21CB12" w14:textId="77777777" w:rsidR="001C62AF" w:rsidRDefault="00F5112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E497E5" w14:textId="77777777" w:rsidR="001C62AF" w:rsidRDefault="00F51121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610E5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17978B1" w14:textId="77777777" w:rsidR="001C62AF" w:rsidRDefault="00F51121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C21CB12" w14:textId="77777777" w:rsidR="001C62AF" w:rsidRDefault="00F5112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FE497E5" w14:textId="77777777" w:rsidR="001C62AF" w:rsidRDefault="00F51121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884D34A" wp14:editId="1AAAB1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3037D4"/>
    <w:rsid w:val="0034516A"/>
    <w:rsid w:val="003545CA"/>
    <w:rsid w:val="00365C38"/>
    <w:rsid w:val="00376F56"/>
    <w:rsid w:val="003B5270"/>
    <w:rsid w:val="003C1FF5"/>
    <w:rsid w:val="00403B2A"/>
    <w:rsid w:val="00421084"/>
    <w:rsid w:val="0059125B"/>
    <w:rsid w:val="005F3E1D"/>
    <w:rsid w:val="0067502B"/>
    <w:rsid w:val="00694D73"/>
    <w:rsid w:val="006C3141"/>
    <w:rsid w:val="00763C8B"/>
    <w:rsid w:val="00794D79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B26CE9"/>
    <w:rsid w:val="00B53602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56B28"/>
    <w:rsid w:val="00E7579C"/>
    <w:rsid w:val="00E75ECE"/>
    <w:rsid w:val="00E93DED"/>
    <w:rsid w:val="00F02F74"/>
    <w:rsid w:val="00F15017"/>
    <w:rsid w:val="00F33A69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B63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2022-05-24T18:59:00Z</dcterms:created>
  <dcterms:modified xsi:type="dcterms:W3CDTF">2022-06-13T14:19:00Z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