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F7DDE" w:rsidP="00EE62D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pt-BR"/>
        </w:rPr>
      </w:pPr>
    </w:p>
    <w:p w:rsidR="00EE62D7" w:rsidRPr="00E80F97" w:rsidP="00EE62D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pt-BR"/>
        </w:rPr>
      </w:pPr>
      <w:r w:rsidRPr="00E80F97">
        <w:rPr>
          <w:rFonts w:ascii="Arial" w:eastAsia="Times New Roman" w:hAnsi="Arial" w:cs="Arial"/>
          <w:b/>
          <w:sz w:val="36"/>
          <w:szCs w:val="36"/>
          <w:u w:val="single"/>
          <w:lang w:eastAsia="pt-BR"/>
        </w:rPr>
        <w:t>PALÁCIO 1º DE NOVEMBRO</w:t>
      </w:r>
    </w:p>
    <w:p w:rsidR="00EE62D7" w:rsidP="00EE62D7">
      <w:pPr>
        <w:tabs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EE62D7" w:rsidRPr="00E80F97" w:rsidP="00EE62D7">
      <w:pPr>
        <w:tabs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EE62D7" w:rsidRPr="00E80F97" w:rsidP="00EE62D7">
      <w:pPr>
        <w:tabs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640315" w:rsidRPr="00640315" w:rsidP="00640315">
      <w:pPr>
        <w:tabs>
          <w:tab w:val="left" w:pos="12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ab/>
        <w:t xml:space="preserve">Mensagem ao </w:t>
      </w:r>
      <w:r w:rsidRPr="00E80F97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 xml:space="preserve">PROJETO DE LEI Nº               </w:t>
      </w:r>
      <w:r w:rsidRPr="00640315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/2022 que</w:t>
      </w:r>
      <w:r w:rsidRPr="00E80F9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altera </w:t>
      </w:r>
      <w:r w:rsidRPr="00E80F97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a L</w:t>
      </w:r>
      <w:r w:rsidRPr="00640315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 xml:space="preserve">ei </w:t>
      </w:r>
      <w:r w:rsidRPr="00E80F97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M</w:t>
      </w:r>
      <w:r w:rsidRPr="00640315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unicipal n</w:t>
      </w:r>
      <w:r w:rsidRPr="00E80F97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 xml:space="preserve">º </w:t>
      </w:r>
      <w:r w:rsidRPr="00640315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4.343 de 24 de maio de 2011</w:t>
      </w:r>
      <w:r w:rsidRPr="00E80F97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 xml:space="preserve">, </w:t>
      </w:r>
      <w:r w:rsidRPr="00E80F97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 xml:space="preserve">que, </w:t>
      </w:r>
      <w:r w:rsidRPr="00E80F9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‘Dispõe sobre o serviço de transporte de escolares e dá outras providências, na forma que especifica."</w:t>
      </w:r>
    </w:p>
    <w:p w:rsidR="00EE62D7" w:rsidRPr="00E80F97" w:rsidP="00BF7DDE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EE62D7" w:rsidRPr="00E80F97" w:rsidP="00EE62D7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EE62D7" w:rsidRPr="00E80F97" w:rsidP="00EE62D7">
      <w:pPr>
        <w:spacing w:after="0" w:line="240" w:lineRule="auto"/>
        <w:ind w:firstLine="1843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E80F97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      JUSTIFICATIVA</w:t>
      </w:r>
    </w:p>
    <w:p w:rsidR="00EE62D7" w:rsidRPr="00E80F97" w:rsidP="00EE62D7">
      <w:pPr>
        <w:spacing w:after="0" w:line="240" w:lineRule="auto"/>
        <w:ind w:firstLine="1843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EE62D7" w:rsidRPr="00E80F97" w:rsidP="00EE62D7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E80F97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Srs. Vereadores:</w:t>
      </w:r>
    </w:p>
    <w:p w:rsidR="00EE62D7" w:rsidRPr="00E80F97" w:rsidP="00EE62D7">
      <w:pPr>
        <w:spacing w:after="0" w:line="240" w:lineRule="auto"/>
        <w:ind w:firstLine="1843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EE62D7" w:rsidRPr="00E80F97" w:rsidP="00EE62D7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E80F97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A presente propositura tem a finalidade ajustar o prazo de vida útil dos veículos de transporte de escolares de no máximo, 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20</w:t>
      </w:r>
      <w:r w:rsidRPr="00E80F97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vinte</w:t>
      </w:r>
      <w:r w:rsidRPr="00E80F97">
        <w:rPr>
          <w:rFonts w:ascii="Times New Roman" w:eastAsia="Times New Roman" w:hAnsi="Times New Roman" w:cs="Times New Roman"/>
          <w:sz w:val="24"/>
          <w:szCs w:val="20"/>
          <w:lang w:eastAsia="pt-BR"/>
        </w:rPr>
        <w:t>) anos, contados da data de fabricação, quando então deverão ser substituídos por outro que atenda às disposições desta lei, uma vez que hoje o prazo máximo é de 1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6</w:t>
      </w:r>
      <w:r w:rsidRPr="00E80F97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anos de vida útil e na maioria das vezes os veículos são financiados e ainda se encontram em perfeito estado de conservação, pois a vistoria realizada pela Prefeitura é criteriosa visando sempre o bem-estar das crianças e devido a situação econômica que hoje se encontra o nosso pais  irá acarretar vários transtornos aos proprietários dos veículos de transportes de escolares do nosso município;</w:t>
      </w:r>
    </w:p>
    <w:p w:rsidR="00EE62D7" w:rsidRPr="00E80F97" w:rsidP="00EE62D7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EE62D7" w:rsidRPr="00E80F97" w:rsidP="00EE62D7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E80F97">
        <w:rPr>
          <w:rFonts w:ascii="Times New Roman" w:eastAsia="Times New Roman" w:hAnsi="Times New Roman" w:cs="Times New Roman"/>
          <w:sz w:val="24"/>
          <w:szCs w:val="24"/>
          <w:lang w:eastAsia="pt-BR"/>
        </w:rPr>
        <w:t>Portanto, faz-se imprescindível e urgente o que se pretende fazer p</w:t>
      </w:r>
      <w:r w:rsidRPr="00E80F97">
        <w:rPr>
          <w:rFonts w:ascii="Times New Roman" w:eastAsia="Times New Roman" w:hAnsi="Times New Roman" w:cs="Times New Roman"/>
          <w:sz w:val="24"/>
          <w:szCs w:val="20"/>
          <w:lang w:eastAsia="pt-BR"/>
        </w:rPr>
        <w:t>or meio da presente emenda modificativa, de forma a que possa ser beneficiado a todos os envolvidos nesse segmento de transporte de escolares da nossa cidade.</w:t>
      </w:r>
    </w:p>
    <w:p w:rsidR="00EE62D7" w:rsidRPr="00E80F97" w:rsidP="00EE62D7">
      <w:pPr>
        <w:tabs>
          <w:tab w:val="left" w:pos="1296"/>
        </w:tabs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EE62D7" w:rsidRPr="00E80F97" w:rsidP="00EE62D7">
      <w:pPr>
        <w:tabs>
          <w:tab w:val="left" w:pos="1296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E80F97">
        <w:rPr>
          <w:rFonts w:ascii="Times New Roman" w:eastAsia="Times New Roman" w:hAnsi="Times New Roman" w:cs="Times New Roman"/>
          <w:sz w:val="24"/>
          <w:szCs w:val="20"/>
          <w:lang w:eastAsia="pt-BR"/>
        </w:rPr>
        <w:t>Isto posto, espero poder contar com a aprovação unânime do Insigne Plenário à presente propositura.</w:t>
      </w:r>
    </w:p>
    <w:p w:rsidR="00EE62D7" w:rsidRPr="00E80F97" w:rsidP="00EE62D7">
      <w:pPr>
        <w:tabs>
          <w:tab w:val="left" w:pos="1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EE62D7" w:rsidRPr="00E80F97" w:rsidP="00EE62D7">
      <w:pPr>
        <w:tabs>
          <w:tab w:val="left" w:pos="1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E80F97">
        <w:rPr>
          <w:rFonts w:ascii="Times New Roman" w:eastAsia="Times New Roman" w:hAnsi="Times New Roman" w:cs="Times New Roman"/>
          <w:sz w:val="24"/>
          <w:szCs w:val="20"/>
          <w:lang w:eastAsia="pt-BR"/>
        </w:rPr>
        <w:tab/>
      </w:r>
    </w:p>
    <w:p w:rsidR="00EE62D7" w:rsidRPr="00E80F97" w:rsidP="00EE62D7">
      <w:pPr>
        <w:tabs>
          <w:tab w:val="left" w:pos="1296"/>
        </w:tabs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E80F97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SALA DAS SESSÕES</w:t>
      </w:r>
      <w:r w:rsidRPr="00E80F97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23</w:t>
      </w:r>
      <w:r w:rsidRPr="00E80F97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de </w:t>
      </w:r>
      <w:r w:rsidR="00602DD8">
        <w:rPr>
          <w:rFonts w:ascii="Times New Roman" w:eastAsia="Times New Roman" w:hAnsi="Times New Roman" w:cs="Times New Roman"/>
          <w:sz w:val="24"/>
          <w:szCs w:val="20"/>
          <w:lang w:eastAsia="pt-BR"/>
        </w:rPr>
        <w:t>novembro</w:t>
      </w:r>
      <w:r w:rsidRPr="00E80F97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de 202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2</w:t>
      </w:r>
    </w:p>
    <w:p w:rsidR="00EE62D7" w:rsidRPr="00E80F97" w:rsidP="00EE62D7">
      <w:pPr>
        <w:tabs>
          <w:tab w:val="left" w:pos="1296"/>
        </w:tabs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EE62D7" w:rsidP="00EE62D7">
      <w:pPr>
        <w:tabs>
          <w:tab w:val="left" w:pos="1296"/>
        </w:tabs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EE62D7" w:rsidRPr="00E80F97" w:rsidP="00EE62D7">
      <w:pPr>
        <w:tabs>
          <w:tab w:val="left" w:pos="1296"/>
        </w:tabs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EE62D7" w:rsidRPr="00E80F97" w:rsidP="00EE62D7">
      <w:pPr>
        <w:keepNext/>
        <w:tabs>
          <w:tab w:val="left" w:pos="129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E80F97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AILTON FUMACHI</w:t>
      </w:r>
    </w:p>
    <w:p w:rsidR="00EE62D7" w:rsidP="00EE62D7">
      <w:pPr>
        <w:keepNext/>
        <w:tabs>
          <w:tab w:val="left" w:pos="129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  </w:t>
      </w:r>
      <w:r w:rsidRPr="00E80F97" w:rsidR="00602DD8">
        <w:rPr>
          <w:rFonts w:ascii="Times New Roman" w:eastAsia="Times New Roman" w:hAnsi="Times New Roman" w:cs="Times New Roman"/>
          <w:sz w:val="24"/>
          <w:szCs w:val="20"/>
          <w:lang w:eastAsia="pt-BR"/>
        </w:rPr>
        <w:t>Vereador PL/Presidente,</w:t>
      </w:r>
      <w:r w:rsidRPr="00E80F97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da Câmara</w:t>
      </w:r>
    </w:p>
    <w:p w:rsidR="00EE62D7" w:rsidRPr="00E80F97" w:rsidP="00EE62D7">
      <w:pPr>
        <w:keepNext/>
        <w:tabs>
          <w:tab w:val="left" w:pos="129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EE62D7" w:rsidP="00EE62D7"/>
    <w:p w:rsidR="00EE62D7" w:rsidP="00EE62D7"/>
    <w:p w:rsidR="00640315" w:rsidRPr="00377746" w:rsidP="006403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746">
        <w:rPr>
          <w:rFonts w:ascii="Times New Roman" w:hAnsi="Times New Roman" w:cs="Times New Roman"/>
          <w:b/>
          <w:sz w:val="24"/>
          <w:szCs w:val="24"/>
        </w:rPr>
        <w:t>SÉRGIO LUIS RODRIGUES                                       JOSÉ ROBERTO FEITOSA</w:t>
      </w:r>
    </w:p>
    <w:p w:rsidR="00640315" w:rsidRPr="00377746" w:rsidP="006403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746">
        <w:rPr>
          <w:rFonts w:ascii="Times New Roman" w:hAnsi="Times New Roman" w:cs="Times New Roman"/>
          <w:b/>
          <w:sz w:val="24"/>
          <w:szCs w:val="24"/>
        </w:rPr>
        <w:t xml:space="preserve">             1º Secretário</w:t>
      </w:r>
      <w:r>
        <w:rPr>
          <w:rFonts w:ascii="Times New Roman" w:hAnsi="Times New Roman" w:cs="Times New Roman"/>
          <w:b/>
          <w:sz w:val="24"/>
          <w:szCs w:val="24"/>
        </w:rPr>
        <w:t xml:space="preserve"> - PSDB</w:t>
      </w:r>
      <w:r w:rsidRPr="003777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640315">
        <w:rPr>
          <w:rFonts w:ascii="Times New Roman" w:hAnsi="Times New Roman" w:cs="Times New Roman"/>
          <w:b/>
          <w:sz w:val="24"/>
          <w:szCs w:val="24"/>
        </w:rPr>
        <w:t>2º Secretário - União Brasil</w:t>
      </w:r>
    </w:p>
    <w:p w:rsidR="00EE62D7" w:rsidP="00E80F9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pt-BR"/>
        </w:rPr>
      </w:pPr>
    </w:p>
    <w:p w:rsidR="00640315" w:rsidP="00E80F9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pt-BR"/>
        </w:rPr>
      </w:pPr>
    </w:p>
    <w:p w:rsidR="00640315" w:rsidP="00E80F9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pt-BR"/>
        </w:rPr>
      </w:pPr>
    </w:p>
    <w:p w:rsidR="00640315" w:rsidRPr="00E80F97" w:rsidP="0064031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pt-BR"/>
        </w:rPr>
      </w:pPr>
      <w:r w:rsidRPr="00E80F97">
        <w:rPr>
          <w:rFonts w:ascii="Arial" w:eastAsia="Times New Roman" w:hAnsi="Arial" w:cs="Arial"/>
          <w:b/>
          <w:sz w:val="36"/>
          <w:szCs w:val="36"/>
          <w:u w:val="single"/>
          <w:lang w:eastAsia="pt-BR"/>
        </w:rPr>
        <w:t>PALÁCIO 1º DE NOVEMBRO</w:t>
      </w:r>
    </w:p>
    <w:p w:rsidR="00640315" w:rsidRPr="00E80F97" w:rsidP="00640315">
      <w:pPr>
        <w:tabs>
          <w:tab w:val="left" w:pos="12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</w:p>
    <w:p w:rsidR="00640315" w:rsidRPr="00E80F97" w:rsidP="00640315">
      <w:pPr>
        <w:tabs>
          <w:tab w:val="left" w:pos="12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</w:p>
    <w:p w:rsidR="00640315" w:rsidRPr="00E80F97" w:rsidP="00640315">
      <w:pPr>
        <w:tabs>
          <w:tab w:val="left" w:pos="12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</w:p>
    <w:p w:rsidR="00640315" w:rsidRPr="00640315" w:rsidP="00640315">
      <w:pPr>
        <w:tabs>
          <w:tab w:val="left" w:pos="12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E80F97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ab/>
        <w:t xml:space="preserve">PROJETO DE LEI Nº               </w:t>
      </w:r>
      <w:r w:rsidRPr="00640315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/2022 que</w:t>
      </w:r>
      <w:r w:rsidRPr="00E80F9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altera </w:t>
      </w:r>
      <w:r w:rsidRPr="00E80F97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a L</w:t>
      </w:r>
      <w:r w:rsidRPr="00640315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 xml:space="preserve">ei </w:t>
      </w:r>
      <w:r w:rsidRPr="00E80F97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M</w:t>
      </w:r>
      <w:r w:rsidRPr="00640315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unicipal n</w:t>
      </w:r>
      <w:r w:rsidRPr="00E80F97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 xml:space="preserve">º </w:t>
      </w:r>
      <w:r w:rsidRPr="00640315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4.343 de 24 de maio de 2011</w:t>
      </w:r>
      <w:r w:rsidRPr="00E80F97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 xml:space="preserve">, </w:t>
      </w:r>
      <w:r w:rsidRPr="00E80F97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 xml:space="preserve">que, </w:t>
      </w:r>
      <w:r w:rsidRPr="00E80F9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‘Dispõe sobre o serviço de transporte de escolares e dá outras providências, na forma que especifica."</w:t>
      </w:r>
    </w:p>
    <w:p w:rsidR="00640315" w:rsidRPr="00E80F97" w:rsidP="00640315">
      <w:pPr>
        <w:tabs>
          <w:tab w:val="left" w:pos="12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640315" w:rsidRPr="00E80F97" w:rsidP="006403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E80F9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ab/>
      </w:r>
      <w:r w:rsidRPr="00E80F97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ab/>
        <w:t>A CÂMARA MUNICIPAL DE ITATIBA APROVA:</w:t>
      </w:r>
    </w:p>
    <w:p w:rsidR="00640315" w:rsidRPr="00E80F97" w:rsidP="00640315">
      <w:pPr>
        <w:tabs>
          <w:tab w:val="left" w:pos="1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640315" w:rsidRPr="00E80F97" w:rsidP="00640315">
      <w:pPr>
        <w:tabs>
          <w:tab w:val="left" w:pos="1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640315" w:rsidRPr="00E80F97" w:rsidP="00640315">
      <w:pPr>
        <w:keepNext/>
        <w:tabs>
          <w:tab w:val="left" w:pos="129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E80F97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ab/>
        <w:t xml:space="preserve">Art. 1º. Os dispositivos da Lei Municipal nº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4.343 de 24 de maio de 2011</w:t>
      </w:r>
      <w:r w:rsidRPr="00E80F97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, que "Dispõe sobre o serviço de transporte de escolares e dá outras providências", abaixo especificados, passam a vigorar com as seguintes inclusões e alterações:</w:t>
      </w:r>
    </w:p>
    <w:p w:rsidR="00640315" w:rsidRPr="00E80F97" w:rsidP="006403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640315" w:rsidP="00640315">
      <w:pPr>
        <w:keepNext/>
        <w:tabs>
          <w:tab w:val="left" w:pos="1296"/>
        </w:tabs>
        <w:spacing w:after="0" w:line="240" w:lineRule="auto"/>
        <w:ind w:left="1296" w:firstLine="1114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E80F97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br/>
        <w:t>"Art. 8º. ..................................................................................</w:t>
      </w:r>
    </w:p>
    <w:p w:rsidR="00640315" w:rsidRPr="00E80F97" w:rsidP="00640315">
      <w:pPr>
        <w:keepNext/>
        <w:tabs>
          <w:tab w:val="left" w:pos="129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640315" w:rsidRPr="00E80F97" w:rsidP="00640315">
      <w:pPr>
        <w:keepNext/>
        <w:tabs>
          <w:tab w:val="left" w:pos="1296"/>
        </w:tabs>
        <w:spacing w:after="0" w:line="240" w:lineRule="auto"/>
        <w:ind w:firstLine="141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E80F97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Parágrafo único. Somente poderão ser utilizados veículos com vida útil de, no máximo,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20</w:t>
      </w:r>
      <w:r w:rsidRPr="00E80F97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vinte</w:t>
      </w:r>
      <w:r w:rsidRPr="00E80F97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) anos, contados da data de fabricação, quando então deverão ser substituídos por outro que atenda às disposições desta lei, no prazo limite de 1 (um) ano.</w:t>
      </w:r>
    </w:p>
    <w:p w:rsidR="00640315" w:rsidRPr="00E80F97" w:rsidP="00640315">
      <w:pPr>
        <w:keepNext/>
        <w:tabs>
          <w:tab w:val="left" w:pos="129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E80F97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</w:p>
    <w:p w:rsidR="00640315" w:rsidRPr="00E80F97" w:rsidP="00640315">
      <w:pPr>
        <w:tabs>
          <w:tab w:val="left" w:pos="1296"/>
        </w:tabs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640315" w:rsidRPr="00E80F97" w:rsidP="00640315">
      <w:pPr>
        <w:tabs>
          <w:tab w:val="left" w:pos="1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E80F97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ab/>
        <w:t>Art. 2º -</w:t>
      </w:r>
      <w:r w:rsidRPr="00E80F97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 w:rsidRPr="00E80F97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Esta lei entrará em vigor na data de sua publicação, revoga</w:t>
      </w:r>
      <w:r w:rsidRPr="00BF7DDE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das as disposições em contrário, expressamente as Leis Municipais nº 4.530 de 05 de março de 2013 e a Lei nº 5.269 de 03 de abril de 2020.</w:t>
      </w:r>
    </w:p>
    <w:p w:rsidR="00640315" w:rsidRPr="00E80F97" w:rsidP="00640315">
      <w:pPr>
        <w:tabs>
          <w:tab w:val="left" w:pos="1296"/>
        </w:tabs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640315" w:rsidRPr="00E80F97" w:rsidP="00640315">
      <w:pPr>
        <w:tabs>
          <w:tab w:val="left" w:pos="12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640315" w:rsidRPr="00E80F97" w:rsidP="00640315">
      <w:pPr>
        <w:tabs>
          <w:tab w:val="left" w:pos="1296"/>
        </w:tabs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E80F97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SALA DAS SESSÕES</w:t>
      </w:r>
      <w:r w:rsidRPr="00E80F97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23</w:t>
      </w:r>
      <w:r w:rsidRPr="00E80F97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novembro</w:t>
      </w:r>
      <w:r w:rsidRPr="00E80F97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de 202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2</w:t>
      </w:r>
      <w:r w:rsidRPr="00E80F97">
        <w:rPr>
          <w:rFonts w:ascii="Times New Roman" w:eastAsia="Times New Roman" w:hAnsi="Times New Roman" w:cs="Times New Roman"/>
          <w:sz w:val="24"/>
          <w:szCs w:val="20"/>
          <w:lang w:eastAsia="pt-BR"/>
        </w:rPr>
        <w:t>.</w:t>
      </w:r>
    </w:p>
    <w:p w:rsidR="00640315" w:rsidRPr="00E80F97" w:rsidP="00640315">
      <w:pPr>
        <w:tabs>
          <w:tab w:val="left" w:pos="1296"/>
        </w:tabs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640315" w:rsidRPr="00E80F97" w:rsidP="00640315">
      <w:pPr>
        <w:tabs>
          <w:tab w:val="left" w:pos="1296"/>
        </w:tabs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640315" w:rsidRPr="00E80F97" w:rsidP="00640315">
      <w:pPr>
        <w:tabs>
          <w:tab w:val="left" w:pos="1296"/>
        </w:tabs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640315" w:rsidRPr="00E80F97" w:rsidP="00640315">
      <w:pPr>
        <w:keepNext/>
        <w:tabs>
          <w:tab w:val="left" w:pos="129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E80F97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AILTON FUMACHI</w:t>
      </w:r>
    </w:p>
    <w:p w:rsidR="00640315" w:rsidP="00640315">
      <w:pPr>
        <w:keepNext/>
        <w:tabs>
          <w:tab w:val="left" w:pos="129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  </w:t>
      </w:r>
      <w:r w:rsidRPr="00E80F97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Vereador 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- </w:t>
      </w:r>
      <w:r w:rsidRPr="00E80F97">
        <w:rPr>
          <w:rFonts w:ascii="Times New Roman" w:eastAsia="Times New Roman" w:hAnsi="Times New Roman" w:cs="Times New Roman"/>
          <w:sz w:val="24"/>
          <w:szCs w:val="20"/>
          <w:lang w:eastAsia="pt-BR"/>
        </w:rPr>
        <w:t>PL/Presidente da Câmara</w:t>
      </w:r>
    </w:p>
    <w:p w:rsidR="00640315" w:rsidP="00640315">
      <w:pPr>
        <w:keepNext/>
        <w:tabs>
          <w:tab w:val="left" w:pos="129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640315" w:rsidRPr="00E80F97" w:rsidP="00640315">
      <w:pPr>
        <w:keepNext/>
        <w:tabs>
          <w:tab w:val="left" w:pos="129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640315" w:rsidP="00640315"/>
    <w:p w:rsidR="00640315" w:rsidP="00640315"/>
    <w:p w:rsidR="00640315" w:rsidRPr="00377746" w:rsidP="006403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746">
        <w:rPr>
          <w:rFonts w:ascii="Times New Roman" w:hAnsi="Times New Roman" w:cs="Times New Roman"/>
          <w:b/>
          <w:sz w:val="24"/>
          <w:szCs w:val="24"/>
        </w:rPr>
        <w:t>SÉRGIO LUIS RODRIGUES                                       JOSÉ ROBERTO FEITOSA</w:t>
      </w:r>
    </w:p>
    <w:p w:rsidR="00640315" w:rsidRPr="00377746" w:rsidP="006403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746">
        <w:rPr>
          <w:rFonts w:ascii="Times New Roman" w:hAnsi="Times New Roman" w:cs="Times New Roman"/>
          <w:b/>
          <w:sz w:val="24"/>
          <w:szCs w:val="24"/>
        </w:rPr>
        <w:t xml:space="preserve">             1º Secretário</w:t>
      </w:r>
      <w:r>
        <w:rPr>
          <w:rFonts w:ascii="Times New Roman" w:hAnsi="Times New Roman" w:cs="Times New Roman"/>
          <w:b/>
          <w:sz w:val="24"/>
          <w:szCs w:val="24"/>
        </w:rPr>
        <w:t xml:space="preserve"> - PSDB</w:t>
      </w:r>
      <w:r w:rsidRPr="003777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640315">
        <w:rPr>
          <w:rFonts w:ascii="Times New Roman" w:hAnsi="Times New Roman" w:cs="Times New Roman"/>
          <w:b/>
          <w:sz w:val="24"/>
          <w:szCs w:val="24"/>
        </w:rPr>
        <w:t>2º Secretário - União Brasil</w:t>
      </w:r>
    </w:p>
    <w:p w:rsidR="00640315" w:rsidP="00640315"/>
    <w:p w:rsidR="00640315" w:rsidP="00640315"/>
    <w:p w:rsidR="00640315" w:rsidP="00640315"/>
    <w:p w:rsidR="00640315" w:rsidP="0064031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pt-BR"/>
        </w:rPr>
      </w:pPr>
    </w:p>
    <w:p w:rsidR="00640315" w:rsidRPr="00E80F97" w:rsidP="0064031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pt-BR"/>
        </w:rPr>
      </w:pPr>
      <w:r w:rsidRPr="00E80F97">
        <w:rPr>
          <w:rFonts w:ascii="Arial" w:eastAsia="Times New Roman" w:hAnsi="Arial" w:cs="Arial"/>
          <w:b/>
          <w:sz w:val="36"/>
          <w:szCs w:val="36"/>
          <w:u w:val="single"/>
          <w:lang w:eastAsia="pt-BR"/>
        </w:rPr>
        <w:t>PALÁCIO 1º DE NOVEMBRO</w:t>
      </w:r>
    </w:p>
    <w:p w:rsidR="00640315" w:rsidRPr="00E80F97" w:rsidP="00640315">
      <w:pPr>
        <w:tabs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640315" w:rsidP="00640315">
      <w:pPr>
        <w:tabs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640315" w:rsidP="00640315">
      <w:pPr>
        <w:tabs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640315" w:rsidRPr="00640315" w:rsidP="00640315">
      <w:pPr>
        <w:tabs>
          <w:tab w:val="left" w:pos="12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ab/>
      </w:r>
      <w:r w:rsidRPr="00E80F97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 xml:space="preserve">PROJETO DE LEI Nº               </w:t>
      </w:r>
      <w:r w:rsidRPr="00640315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/2022 que</w:t>
      </w:r>
      <w:r w:rsidRPr="00E80F9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altera </w:t>
      </w:r>
      <w:r w:rsidRPr="00E80F97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a L</w:t>
      </w:r>
      <w:r w:rsidRPr="00640315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 xml:space="preserve">ei </w:t>
      </w:r>
      <w:r w:rsidRPr="00E80F97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M</w:t>
      </w:r>
      <w:r w:rsidRPr="00640315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unicipal n</w:t>
      </w:r>
      <w:r w:rsidRPr="00E80F97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 xml:space="preserve">º </w:t>
      </w:r>
      <w:r w:rsidRPr="00640315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4.343 de 24 de maio de 2011</w:t>
      </w:r>
      <w:r w:rsidRPr="00E80F97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 xml:space="preserve">, </w:t>
      </w:r>
      <w:r w:rsidRPr="00E80F97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t-BR"/>
        </w:rPr>
        <w:t xml:space="preserve">que, </w:t>
      </w:r>
      <w:r w:rsidRPr="00E80F9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‘Dispõe sobre o serviço de transporte de escolares e dá outras providências</w:t>
      </w:r>
      <w:bookmarkStart w:id="0" w:name="_GoBack"/>
      <w:bookmarkEnd w:id="0"/>
      <w:r w:rsidRPr="00E80F9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, na forma que especifica."</w:t>
      </w:r>
    </w:p>
    <w:p w:rsidR="00640315" w:rsidRPr="00E80F97" w:rsidP="00640315">
      <w:pPr>
        <w:tabs>
          <w:tab w:val="left" w:pos="1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tbl>
      <w:tblPr>
        <w:tblW w:w="907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744"/>
        <w:gridCol w:w="4076"/>
      </w:tblGrid>
      <w:tr w:rsidTr="003D3AD5">
        <w:tblPrEx>
          <w:tblW w:w="9073" w:type="dxa"/>
          <w:tblInd w:w="-28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0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315" w:rsidP="003D3AD5">
            <w:pPr>
              <w:spacing w:after="0"/>
              <w:ind w:right="708"/>
              <w:jc w:val="both"/>
              <w:rPr>
                <w:rFonts w:eastAsia="Arial"/>
                <w:sz w:val="24"/>
              </w:rPr>
            </w:pPr>
          </w:p>
          <w:p w:rsidR="00640315" w:rsidRPr="006D31EE" w:rsidP="003D3AD5">
            <w:pPr>
              <w:spacing w:after="0"/>
              <w:ind w:right="708"/>
              <w:jc w:val="both"/>
              <w:rPr>
                <w:rFonts w:eastAsia="Arial"/>
                <w:sz w:val="24"/>
              </w:rPr>
            </w:pPr>
          </w:p>
        </w:tc>
      </w:tr>
      <w:tr w:rsidTr="003D3AD5">
        <w:tblPrEx>
          <w:tblW w:w="9073" w:type="dxa"/>
          <w:tblInd w:w="-284" w:type="dxa"/>
          <w:tblLook w:val="04A0"/>
        </w:tblPrEx>
        <w:tc>
          <w:tcPr>
            <w:tcW w:w="4253" w:type="dxa"/>
            <w:tcBorders>
              <w:left w:val="nil"/>
              <w:right w:val="nil"/>
            </w:tcBorders>
          </w:tcPr>
          <w:p w:rsidR="00640315" w:rsidRPr="007D31F2" w:rsidP="003D3AD5">
            <w:pPr>
              <w:spacing w:after="0"/>
              <w:ind w:right="708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7D3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JUNINHO PARODI – AVANTE </w:t>
            </w:r>
          </w:p>
          <w:p w:rsidR="00640315" w:rsidP="003D3AD5">
            <w:pPr>
              <w:spacing w:after="0"/>
              <w:ind w:right="708"/>
              <w:jc w:val="both"/>
              <w:rPr>
                <w:rFonts w:eastAsia="Arial"/>
                <w:sz w:val="24"/>
              </w:rPr>
            </w:pPr>
          </w:p>
          <w:p w:rsidR="00640315" w:rsidP="003D3AD5">
            <w:pPr>
              <w:spacing w:after="0"/>
              <w:ind w:right="708"/>
              <w:jc w:val="both"/>
              <w:rPr>
                <w:rFonts w:eastAsia="Arial"/>
                <w:sz w:val="24"/>
              </w:rPr>
            </w:pPr>
          </w:p>
          <w:p w:rsidR="00640315" w:rsidRPr="006D31EE" w:rsidP="003D3AD5">
            <w:pPr>
              <w:spacing w:after="0"/>
              <w:ind w:right="708"/>
              <w:jc w:val="both"/>
              <w:rPr>
                <w:rFonts w:eastAsia="Arial"/>
                <w:sz w:val="24"/>
              </w:rPr>
            </w:pPr>
          </w:p>
        </w:tc>
        <w:tc>
          <w:tcPr>
            <w:tcW w:w="744" w:type="dxa"/>
            <w:vMerge w:val="restart"/>
            <w:tcBorders>
              <w:top w:val="nil"/>
              <w:left w:val="nil"/>
              <w:right w:val="nil"/>
            </w:tcBorders>
          </w:tcPr>
          <w:p w:rsidR="00640315" w:rsidRPr="006D31EE" w:rsidP="003D3AD5">
            <w:pPr>
              <w:spacing w:after="0"/>
              <w:ind w:right="708"/>
              <w:jc w:val="both"/>
              <w:rPr>
                <w:rFonts w:eastAsia="Arial"/>
                <w:color w:val="FFFFFF"/>
                <w:sz w:val="24"/>
              </w:rPr>
            </w:pPr>
          </w:p>
        </w:tc>
        <w:tc>
          <w:tcPr>
            <w:tcW w:w="4076" w:type="dxa"/>
            <w:tcBorders>
              <w:left w:val="nil"/>
              <w:right w:val="nil"/>
            </w:tcBorders>
          </w:tcPr>
          <w:p w:rsidR="00640315" w:rsidRPr="006D31EE" w:rsidP="003D3AD5">
            <w:pPr>
              <w:spacing w:after="0"/>
              <w:ind w:right="-142"/>
              <w:jc w:val="both"/>
              <w:rPr>
                <w:rFonts w:eastAsia="Arial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GALO HERCULANO - CIDADANIA</w:t>
            </w:r>
          </w:p>
        </w:tc>
      </w:tr>
      <w:tr w:rsidTr="003D3AD5">
        <w:tblPrEx>
          <w:tblW w:w="9073" w:type="dxa"/>
          <w:tblInd w:w="-284" w:type="dxa"/>
          <w:tblLook w:val="04A0"/>
        </w:tblPrEx>
        <w:tc>
          <w:tcPr>
            <w:tcW w:w="4253" w:type="dxa"/>
            <w:tcBorders>
              <w:left w:val="nil"/>
              <w:right w:val="nil"/>
            </w:tcBorders>
          </w:tcPr>
          <w:p w:rsidR="00640315" w:rsidRPr="006D31EE" w:rsidP="003D3AD5">
            <w:pPr>
              <w:spacing w:after="0"/>
              <w:ind w:right="708"/>
              <w:jc w:val="both"/>
              <w:rPr>
                <w:rFonts w:eastAsia="Arial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HIROSHI BANDO - PSD</w:t>
            </w:r>
          </w:p>
          <w:p w:rsidR="00640315" w:rsidP="003D3AD5">
            <w:pPr>
              <w:spacing w:after="0"/>
              <w:ind w:right="708"/>
              <w:jc w:val="both"/>
              <w:rPr>
                <w:rFonts w:eastAsia="Arial"/>
                <w:sz w:val="24"/>
              </w:rPr>
            </w:pPr>
          </w:p>
          <w:p w:rsidR="00640315" w:rsidP="003D3AD5">
            <w:pPr>
              <w:spacing w:after="0"/>
              <w:ind w:right="708"/>
              <w:jc w:val="both"/>
              <w:rPr>
                <w:rFonts w:eastAsia="Arial"/>
                <w:sz w:val="24"/>
              </w:rPr>
            </w:pPr>
          </w:p>
          <w:p w:rsidR="00640315" w:rsidRPr="006D31EE" w:rsidP="003D3AD5">
            <w:pPr>
              <w:spacing w:after="0"/>
              <w:ind w:right="708"/>
              <w:jc w:val="both"/>
              <w:rPr>
                <w:rFonts w:eastAsia="Arial"/>
                <w:sz w:val="24"/>
              </w:rPr>
            </w:pPr>
          </w:p>
        </w:tc>
        <w:tc>
          <w:tcPr>
            <w:tcW w:w="744" w:type="dxa"/>
            <w:vMerge/>
            <w:tcBorders>
              <w:left w:val="nil"/>
              <w:right w:val="nil"/>
            </w:tcBorders>
          </w:tcPr>
          <w:p w:rsidR="00640315" w:rsidRPr="006D31EE" w:rsidP="003D3AD5">
            <w:pPr>
              <w:spacing w:after="0"/>
              <w:ind w:right="708"/>
              <w:jc w:val="both"/>
              <w:rPr>
                <w:rFonts w:eastAsia="Arial"/>
                <w:color w:val="FFFFFF"/>
                <w:sz w:val="24"/>
              </w:rPr>
            </w:pPr>
          </w:p>
        </w:tc>
        <w:tc>
          <w:tcPr>
            <w:tcW w:w="4076" w:type="dxa"/>
            <w:tcBorders>
              <w:left w:val="nil"/>
              <w:right w:val="nil"/>
            </w:tcBorders>
          </w:tcPr>
          <w:p w:rsidR="00640315" w:rsidRPr="006D31EE" w:rsidP="003D3AD5">
            <w:pPr>
              <w:spacing w:after="0"/>
              <w:ind w:right="708"/>
              <w:jc w:val="both"/>
              <w:rPr>
                <w:rFonts w:eastAsia="Arial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LEILA BEDANI -PSDB</w:t>
            </w:r>
          </w:p>
        </w:tc>
      </w:tr>
      <w:tr w:rsidTr="003D3AD5">
        <w:tblPrEx>
          <w:tblW w:w="9073" w:type="dxa"/>
          <w:tblInd w:w="-284" w:type="dxa"/>
          <w:tblLook w:val="04A0"/>
        </w:tblPrEx>
        <w:tc>
          <w:tcPr>
            <w:tcW w:w="4253" w:type="dxa"/>
            <w:tcBorders>
              <w:left w:val="nil"/>
              <w:right w:val="nil"/>
            </w:tcBorders>
          </w:tcPr>
          <w:p w:rsidR="00640315" w:rsidRPr="007D31F2" w:rsidP="003D3AD5">
            <w:pPr>
              <w:spacing w:after="0"/>
              <w:ind w:right="33"/>
              <w:rPr>
                <w:rFonts w:ascii="Times New Roman" w:eastAsia="Arial" w:hAnsi="Times New Roman" w:cs="Times New Roman"/>
                <w:sz w:val="24"/>
              </w:rPr>
            </w:pPr>
            <w:r w:rsidRPr="007D31F2">
              <w:rPr>
                <w:rFonts w:ascii="Times New Roman" w:hAnsi="Times New Roman" w:cs="Times New Roman"/>
                <w:b/>
                <w:sz w:val="24"/>
                <w:szCs w:val="24"/>
              </w:rPr>
              <w:t>DAVID BUENO - SD</w:t>
            </w:r>
          </w:p>
          <w:p w:rsidR="00640315" w:rsidP="003D3AD5">
            <w:pPr>
              <w:spacing w:after="0"/>
              <w:ind w:right="708"/>
              <w:rPr>
                <w:rFonts w:eastAsia="Arial"/>
                <w:sz w:val="24"/>
              </w:rPr>
            </w:pPr>
          </w:p>
          <w:p w:rsidR="00640315" w:rsidP="003D3AD5">
            <w:pPr>
              <w:spacing w:after="0"/>
              <w:ind w:right="708"/>
              <w:rPr>
                <w:rFonts w:eastAsia="Arial"/>
                <w:sz w:val="24"/>
              </w:rPr>
            </w:pPr>
          </w:p>
          <w:p w:rsidR="00640315" w:rsidRPr="006D31EE" w:rsidP="003D3AD5">
            <w:pPr>
              <w:spacing w:after="0"/>
              <w:ind w:right="708"/>
              <w:rPr>
                <w:rFonts w:eastAsia="Arial"/>
                <w:sz w:val="24"/>
              </w:rPr>
            </w:pPr>
          </w:p>
        </w:tc>
        <w:tc>
          <w:tcPr>
            <w:tcW w:w="744" w:type="dxa"/>
            <w:vMerge/>
            <w:tcBorders>
              <w:left w:val="nil"/>
              <w:right w:val="nil"/>
            </w:tcBorders>
          </w:tcPr>
          <w:p w:rsidR="00640315" w:rsidRPr="006D31EE" w:rsidP="003D3AD5">
            <w:pPr>
              <w:spacing w:after="0"/>
              <w:ind w:right="708"/>
              <w:jc w:val="both"/>
              <w:rPr>
                <w:rFonts w:eastAsia="Arial"/>
                <w:color w:val="FFFFFF"/>
                <w:sz w:val="24"/>
              </w:rPr>
            </w:pPr>
          </w:p>
        </w:tc>
        <w:tc>
          <w:tcPr>
            <w:tcW w:w="4076" w:type="dxa"/>
            <w:tcBorders>
              <w:left w:val="nil"/>
              <w:right w:val="nil"/>
            </w:tcBorders>
          </w:tcPr>
          <w:p w:rsidR="00640315" w:rsidRPr="006D31EE" w:rsidP="003D3AD5">
            <w:pPr>
              <w:spacing w:after="0"/>
              <w:ind w:right="708"/>
              <w:jc w:val="both"/>
              <w:rPr>
                <w:rFonts w:eastAsia="Arial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FERNANDO SOARES - PSDB</w:t>
            </w:r>
          </w:p>
        </w:tc>
      </w:tr>
      <w:tr w:rsidTr="003D3AD5">
        <w:tblPrEx>
          <w:tblW w:w="9073" w:type="dxa"/>
          <w:tblInd w:w="-284" w:type="dxa"/>
          <w:tblLook w:val="04A0"/>
        </w:tblPrEx>
        <w:tc>
          <w:tcPr>
            <w:tcW w:w="4253" w:type="dxa"/>
            <w:tcBorders>
              <w:left w:val="nil"/>
              <w:right w:val="nil"/>
            </w:tcBorders>
          </w:tcPr>
          <w:p w:rsidR="00640315" w:rsidRPr="007D31F2" w:rsidP="003D3AD5">
            <w:pPr>
              <w:spacing w:after="0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WILLIAN SOARES – SD</w:t>
            </w:r>
          </w:p>
          <w:p w:rsidR="00640315" w:rsidP="003D3AD5">
            <w:pPr>
              <w:spacing w:after="0"/>
              <w:ind w:right="33"/>
              <w:jc w:val="both"/>
              <w:rPr>
                <w:rFonts w:eastAsia="Arial"/>
                <w:sz w:val="24"/>
              </w:rPr>
            </w:pPr>
          </w:p>
          <w:p w:rsidR="00640315" w:rsidP="003D3AD5">
            <w:pPr>
              <w:spacing w:after="0"/>
              <w:ind w:right="33"/>
              <w:jc w:val="both"/>
              <w:rPr>
                <w:rFonts w:eastAsia="Arial"/>
                <w:sz w:val="24"/>
              </w:rPr>
            </w:pPr>
          </w:p>
          <w:p w:rsidR="00640315" w:rsidRPr="006D31EE" w:rsidP="003D3AD5">
            <w:pPr>
              <w:spacing w:after="0"/>
              <w:ind w:right="33"/>
              <w:jc w:val="both"/>
              <w:rPr>
                <w:rFonts w:eastAsia="Arial"/>
                <w:sz w:val="24"/>
              </w:rPr>
            </w:pPr>
          </w:p>
        </w:tc>
        <w:tc>
          <w:tcPr>
            <w:tcW w:w="744" w:type="dxa"/>
            <w:vMerge/>
            <w:tcBorders>
              <w:left w:val="nil"/>
              <w:right w:val="nil"/>
            </w:tcBorders>
          </w:tcPr>
          <w:p w:rsidR="00640315" w:rsidRPr="006D31EE" w:rsidP="003D3AD5">
            <w:pPr>
              <w:spacing w:after="0"/>
              <w:ind w:right="708"/>
              <w:jc w:val="both"/>
              <w:rPr>
                <w:rFonts w:eastAsia="Arial"/>
                <w:color w:val="FFFFFF"/>
                <w:sz w:val="24"/>
              </w:rPr>
            </w:pPr>
          </w:p>
        </w:tc>
        <w:tc>
          <w:tcPr>
            <w:tcW w:w="4076" w:type="dxa"/>
            <w:tcBorders>
              <w:left w:val="nil"/>
              <w:right w:val="nil"/>
            </w:tcBorders>
          </w:tcPr>
          <w:p w:rsidR="00640315" w:rsidRPr="007D31F2" w:rsidP="003D3AD5">
            <w:pPr>
              <w:spacing w:after="0"/>
              <w:ind w:right="-107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7D31F2">
              <w:rPr>
                <w:rFonts w:ascii="Times New Roman" w:hAnsi="Times New Roman" w:cs="Times New Roman"/>
                <w:b/>
                <w:sz w:val="24"/>
                <w:szCs w:val="24"/>
              </w:rPr>
              <w:t>JUNIOR CECON – UNIÃO BRASIL</w:t>
            </w:r>
          </w:p>
        </w:tc>
      </w:tr>
      <w:tr w:rsidTr="003D3AD5">
        <w:tblPrEx>
          <w:tblW w:w="9073" w:type="dxa"/>
          <w:tblInd w:w="-284" w:type="dxa"/>
          <w:tblLook w:val="04A0"/>
        </w:tblPrEx>
        <w:trPr>
          <w:trHeight w:val="1058"/>
        </w:trPr>
        <w:tc>
          <w:tcPr>
            <w:tcW w:w="4253" w:type="dxa"/>
            <w:tcBorders>
              <w:left w:val="nil"/>
              <w:right w:val="nil"/>
            </w:tcBorders>
          </w:tcPr>
          <w:p w:rsidR="00640315" w:rsidRPr="00AE4605" w:rsidP="003D3AD5">
            <w:pPr>
              <w:spacing w:after="0"/>
              <w:ind w:right="708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AE4605">
              <w:rPr>
                <w:rFonts w:ascii="Times New Roman" w:hAnsi="Times New Roman" w:cs="Times New Roman"/>
                <w:b/>
                <w:sz w:val="24"/>
                <w:szCs w:val="24"/>
              </w:rPr>
              <w:t>LUCIANA BERNARDO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AE4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PDT</w:t>
            </w:r>
          </w:p>
          <w:p w:rsidR="00640315" w:rsidP="003D3AD5">
            <w:pPr>
              <w:spacing w:after="0"/>
              <w:ind w:right="708"/>
              <w:jc w:val="both"/>
              <w:rPr>
                <w:rFonts w:eastAsia="Arial"/>
                <w:sz w:val="24"/>
              </w:rPr>
            </w:pPr>
          </w:p>
          <w:p w:rsidR="00640315" w:rsidP="003D3AD5">
            <w:pPr>
              <w:spacing w:after="0"/>
              <w:ind w:right="708"/>
              <w:jc w:val="both"/>
              <w:rPr>
                <w:rFonts w:eastAsia="Arial"/>
                <w:sz w:val="24"/>
              </w:rPr>
            </w:pPr>
          </w:p>
          <w:p w:rsidR="00640315" w:rsidRPr="006D31EE" w:rsidP="003D3AD5">
            <w:pPr>
              <w:spacing w:after="0"/>
              <w:ind w:right="708"/>
              <w:jc w:val="both"/>
              <w:rPr>
                <w:rFonts w:eastAsia="Arial"/>
                <w:sz w:val="24"/>
              </w:rPr>
            </w:pPr>
          </w:p>
        </w:tc>
        <w:tc>
          <w:tcPr>
            <w:tcW w:w="744" w:type="dxa"/>
            <w:vMerge/>
            <w:tcBorders>
              <w:left w:val="nil"/>
              <w:right w:val="nil"/>
            </w:tcBorders>
          </w:tcPr>
          <w:p w:rsidR="00640315" w:rsidRPr="006D31EE" w:rsidP="003D3AD5">
            <w:pPr>
              <w:spacing w:after="0"/>
              <w:ind w:right="708"/>
              <w:jc w:val="both"/>
              <w:rPr>
                <w:rFonts w:eastAsia="Arial"/>
                <w:color w:val="FFFFFF"/>
                <w:sz w:val="24"/>
              </w:rPr>
            </w:pPr>
          </w:p>
        </w:tc>
        <w:tc>
          <w:tcPr>
            <w:tcW w:w="4076" w:type="dxa"/>
            <w:tcBorders>
              <w:left w:val="nil"/>
              <w:right w:val="nil"/>
            </w:tcBorders>
          </w:tcPr>
          <w:p w:rsidR="00640315" w:rsidRPr="00AE4605" w:rsidP="003D3AD5">
            <w:pPr>
              <w:spacing w:after="0"/>
              <w:ind w:right="708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AE4605">
              <w:rPr>
                <w:rFonts w:ascii="Times New Roman" w:hAnsi="Times New Roman" w:cs="Times New Roman"/>
                <w:b/>
                <w:sz w:val="24"/>
                <w:szCs w:val="24"/>
              </w:rPr>
              <w:t>IGOR HUNGARO - PDT</w:t>
            </w:r>
          </w:p>
        </w:tc>
      </w:tr>
      <w:tr w:rsidTr="003D3AD5">
        <w:tblPrEx>
          <w:tblW w:w="9073" w:type="dxa"/>
          <w:tblInd w:w="-284" w:type="dxa"/>
          <w:tblLook w:val="04A0"/>
        </w:tblPrEx>
        <w:trPr>
          <w:trHeight w:val="1223"/>
        </w:trPr>
        <w:tc>
          <w:tcPr>
            <w:tcW w:w="4253" w:type="dxa"/>
            <w:tcBorders>
              <w:left w:val="nil"/>
              <w:right w:val="nil"/>
            </w:tcBorders>
          </w:tcPr>
          <w:p w:rsidR="00640315" w:rsidRPr="00AE4605" w:rsidP="003D3AD5">
            <w:pPr>
              <w:spacing w:after="0" w:line="240" w:lineRule="auto"/>
              <w:ind w:right="-108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AE4605">
              <w:rPr>
                <w:rFonts w:ascii="Times New Roman" w:hAnsi="Times New Roman" w:cs="Times New Roman"/>
                <w:b/>
                <w:sz w:val="24"/>
                <w:szCs w:val="24"/>
              </w:rPr>
              <w:t>CORNÉLIO DA FARMÁCIA - PL</w:t>
            </w:r>
          </w:p>
          <w:p w:rsidR="00640315" w:rsidRPr="006D31EE" w:rsidP="003D3AD5">
            <w:pPr>
              <w:spacing w:after="0" w:line="240" w:lineRule="auto"/>
              <w:ind w:right="-108"/>
              <w:jc w:val="both"/>
              <w:rPr>
                <w:rFonts w:eastAsia="Arial"/>
                <w:sz w:val="24"/>
              </w:rPr>
            </w:pPr>
          </w:p>
        </w:tc>
        <w:tc>
          <w:tcPr>
            <w:tcW w:w="744" w:type="dxa"/>
            <w:vMerge/>
            <w:tcBorders>
              <w:left w:val="nil"/>
              <w:right w:val="nil"/>
            </w:tcBorders>
          </w:tcPr>
          <w:p w:rsidR="00640315" w:rsidRPr="006D31EE" w:rsidP="003D3AD5">
            <w:pPr>
              <w:spacing w:after="0" w:line="240" w:lineRule="auto"/>
              <w:ind w:right="708"/>
              <w:jc w:val="both"/>
              <w:rPr>
                <w:rFonts w:eastAsia="Arial"/>
                <w:color w:val="FFFFFF"/>
                <w:sz w:val="24"/>
              </w:rPr>
            </w:pPr>
          </w:p>
        </w:tc>
        <w:tc>
          <w:tcPr>
            <w:tcW w:w="4076" w:type="dxa"/>
            <w:tcBorders>
              <w:left w:val="nil"/>
              <w:right w:val="nil"/>
            </w:tcBorders>
          </w:tcPr>
          <w:p w:rsidR="00640315" w:rsidP="003D3AD5">
            <w:pPr>
              <w:spacing w:after="0" w:line="240" w:lineRule="auto"/>
              <w:ind w:right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ULISSES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E4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PSD</w:t>
            </w:r>
          </w:p>
          <w:p w:rsidR="00640315" w:rsidP="003D3AD5">
            <w:pPr>
              <w:spacing w:after="0" w:line="240" w:lineRule="auto"/>
              <w:ind w:right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315" w:rsidP="003D3AD5">
            <w:pPr>
              <w:spacing w:after="0" w:line="240" w:lineRule="auto"/>
              <w:ind w:right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315" w:rsidRPr="00AE4605" w:rsidP="003D3AD5">
            <w:pPr>
              <w:spacing w:after="0" w:line="240" w:lineRule="auto"/>
              <w:ind w:right="-73"/>
              <w:jc w:val="both"/>
              <w:rPr>
                <w:rFonts w:ascii="Times New Roman" w:eastAsia="Arial" w:hAnsi="Times New Roman" w:cs="Times New Roman"/>
                <w:sz w:val="24"/>
              </w:rPr>
            </w:pPr>
          </w:p>
        </w:tc>
      </w:tr>
    </w:tbl>
    <w:p w:rsidR="00640315" w:rsidP="00640315">
      <w:pPr>
        <w:tabs>
          <w:tab w:val="left" w:pos="12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A16">
        <w:rPr>
          <w:rFonts w:ascii="Times New Roman" w:hAnsi="Times New Roman" w:cs="Times New Roman"/>
          <w:b/>
          <w:sz w:val="24"/>
          <w:szCs w:val="24"/>
        </w:rPr>
        <w:t>WASHINGTON BORTOLOSSI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A16">
        <w:rPr>
          <w:rFonts w:ascii="Times New Roman" w:hAnsi="Times New Roman" w:cs="Times New Roman"/>
          <w:b/>
          <w:sz w:val="24"/>
          <w:szCs w:val="24"/>
        </w:rPr>
        <w:t xml:space="preserve">- CIDADANIA </w:t>
      </w:r>
    </w:p>
    <w:p w:rsidR="00640315" w:rsidP="00640315">
      <w:pPr>
        <w:tabs>
          <w:tab w:val="left" w:pos="12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0315" w:rsidP="00640315">
      <w:pPr>
        <w:tabs>
          <w:tab w:val="left" w:pos="12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0315" w:rsidP="00640315">
      <w:pPr>
        <w:tabs>
          <w:tab w:val="left" w:pos="12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0315" w:rsidP="00640315">
      <w:pPr>
        <w:tabs>
          <w:tab w:val="left" w:pos="12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640315" w:rsidRPr="00CD5A16" w:rsidP="00640315">
      <w:pPr>
        <w:tabs>
          <w:tab w:val="left" w:pos="12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A16">
        <w:rPr>
          <w:rFonts w:ascii="Times New Roman" w:hAnsi="Times New Roman" w:cs="Times New Roman"/>
          <w:b/>
          <w:sz w:val="24"/>
          <w:szCs w:val="24"/>
        </w:rPr>
        <w:t>CARLOS EDUARDO DE OLIVEIRA FRANCO - CIDADANIA</w:t>
      </w:r>
    </w:p>
    <w:p w:rsidR="00EE62D7" w:rsidP="00E80F9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pt-BR"/>
        </w:rPr>
      </w:pPr>
    </w:p>
    <w:sectPr w:rsidSect="00BF7DDE">
      <w:headerReference w:type="default" r:id="rId4"/>
      <w:pgSz w:w="11906" w:h="16838"/>
      <w:pgMar w:top="2268" w:right="127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97"/>
    <w:rsid w:val="00064524"/>
    <w:rsid w:val="00377746"/>
    <w:rsid w:val="003C7CD6"/>
    <w:rsid w:val="003D3AD5"/>
    <w:rsid w:val="00602DD8"/>
    <w:rsid w:val="00640315"/>
    <w:rsid w:val="006D31EE"/>
    <w:rsid w:val="00737FDD"/>
    <w:rsid w:val="00790AC2"/>
    <w:rsid w:val="007C0FFD"/>
    <w:rsid w:val="007D31F2"/>
    <w:rsid w:val="00AE4605"/>
    <w:rsid w:val="00BF7DDE"/>
    <w:rsid w:val="00C64D0C"/>
    <w:rsid w:val="00CD5A16"/>
    <w:rsid w:val="00E80F97"/>
    <w:rsid w:val="00EE62D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C802922-5CEA-4204-8EEB-201A6AEA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CD5A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CD5A16"/>
  </w:style>
  <w:style w:type="paragraph" w:styleId="Footer">
    <w:name w:val="footer"/>
    <w:basedOn w:val="Normal"/>
    <w:link w:val="RodapChar"/>
    <w:uiPriority w:val="99"/>
    <w:unhideWhenUsed/>
    <w:rsid w:val="00CD5A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CD5A16"/>
  </w:style>
  <w:style w:type="paragraph" w:styleId="BalloonText">
    <w:name w:val="Balloon Text"/>
    <w:basedOn w:val="Normal"/>
    <w:link w:val="TextodebaloChar"/>
    <w:uiPriority w:val="99"/>
    <w:semiHidden/>
    <w:unhideWhenUsed/>
    <w:rsid w:val="00B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BF7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573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Claudinei Colhado</dc:creator>
  <cp:lastModifiedBy>José Claudinei Colhado</cp:lastModifiedBy>
  <cp:revision>7</cp:revision>
  <cp:lastPrinted>2022-11-23T21:20:00Z</cp:lastPrinted>
  <dcterms:created xsi:type="dcterms:W3CDTF">2022-11-23T19:51:00Z</dcterms:created>
  <dcterms:modified xsi:type="dcterms:W3CDTF">2022-11-24T11:29:00Z</dcterms:modified>
</cp:coreProperties>
</file>