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BF67" w14:textId="64DA7E91" w:rsidR="00BF185A" w:rsidRDefault="00000000" w:rsidP="00BF185A">
      <w:pPr>
        <w:jc w:val="center"/>
        <w:rPr>
          <w:b/>
          <w:sz w:val="24"/>
          <w:szCs w:val="24"/>
          <w:u w:val="single"/>
        </w:rPr>
      </w:pPr>
      <w:r>
        <w:rPr>
          <w:b/>
          <w:sz w:val="24"/>
          <w:szCs w:val="24"/>
          <w:u w:val="single"/>
        </w:rPr>
        <w:t xml:space="preserve">AUTÓGRAFO </w:t>
      </w:r>
      <w:r w:rsidR="00224ADD">
        <w:rPr>
          <w:b/>
          <w:sz w:val="24"/>
          <w:szCs w:val="24"/>
          <w:u w:val="single"/>
        </w:rPr>
        <w:t>4822</w:t>
      </w:r>
    </w:p>
    <w:p w14:paraId="38F38E23" w14:textId="111C62A5" w:rsidR="00BF185A" w:rsidRDefault="00000000" w:rsidP="00BF185A">
      <w:pPr>
        <w:jc w:val="center"/>
        <w:rPr>
          <w:b/>
          <w:sz w:val="24"/>
          <w:szCs w:val="24"/>
        </w:rPr>
      </w:pPr>
      <w:r>
        <w:rPr>
          <w:b/>
          <w:sz w:val="24"/>
          <w:szCs w:val="24"/>
        </w:rPr>
        <w:t xml:space="preserve">(Enc. p/Ofício nº </w:t>
      </w:r>
      <w:r w:rsidR="00224ADD">
        <w:rPr>
          <w:b/>
          <w:sz w:val="24"/>
          <w:szCs w:val="24"/>
        </w:rPr>
        <w:t>1028</w:t>
      </w:r>
      <w:r>
        <w:rPr>
          <w:b/>
          <w:sz w:val="24"/>
          <w:szCs w:val="24"/>
        </w:rPr>
        <w:t>/20</w:t>
      </w:r>
      <w:r w:rsidR="00B479B2">
        <w:rPr>
          <w:b/>
          <w:sz w:val="24"/>
          <w:szCs w:val="24"/>
        </w:rPr>
        <w:t>2</w:t>
      </w:r>
      <w:r w:rsidR="00927457">
        <w:rPr>
          <w:b/>
          <w:sz w:val="24"/>
          <w:szCs w:val="24"/>
        </w:rPr>
        <w:t>2</w:t>
      </w:r>
      <w:r>
        <w:rPr>
          <w:b/>
          <w:sz w:val="24"/>
          <w:szCs w:val="24"/>
        </w:rPr>
        <w:t>)</w:t>
      </w:r>
    </w:p>
    <w:p w14:paraId="72A0A5A3" w14:textId="77777777" w:rsidR="00BF185A" w:rsidRDefault="00BF185A" w:rsidP="00BF185A">
      <w:pPr>
        <w:pStyle w:val="SemEspaamento1"/>
        <w:jc w:val="center"/>
        <w:rPr>
          <w:rFonts w:ascii="Times New Roman" w:hAnsi="Times New Roman"/>
          <w:b/>
          <w:sz w:val="24"/>
          <w:szCs w:val="24"/>
        </w:rPr>
      </w:pPr>
    </w:p>
    <w:p w14:paraId="17FF55A7" w14:textId="7E382C68" w:rsidR="00BF185A" w:rsidRDefault="00000000" w:rsidP="00BF185A">
      <w:pPr>
        <w:pStyle w:val="SemEspaamento1"/>
        <w:jc w:val="center"/>
        <w:rPr>
          <w:rFonts w:ascii="Times New Roman" w:hAnsi="Times New Roman"/>
          <w:b/>
          <w:sz w:val="24"/>
          <w:szCs w:val="24"/>
        </w:rPr>
      </w:pPr>
      <w:r>
        <w:rPr>
          <w:rFonts w:ascii="Times New Roman" w:hAnsi="Times New Roman"/>
          <w:b/>
          <w:sz w:val="24"/>
          <w:szCs w:val="24"/>
        </w:rPr>
        <w:t xml:space="preserve">PROJETO DE LEI Nº </w:t>
      </w:r>
      <w:r w:rsidR="00224ADD">
        <w:rPr>
          <w:rFonts w:ascii="Times New Roman" w:hAnsi="Times New Roman"/>
          <w:b/>
          <w:sz w:val="24"/>
          <w:szCs w:val="24"/>
        </w:rPr>
        <w:t>139/2022</w:t>
      </w:r>
    </w:p>
    <w:p w14:paraId="3985AFD3" w14:textId="6A2F643E" w:rsidR="00BF185A" w:rsidRDefault="00000000" w:rsidP="00BF185A">
      <w:pPr>
        <w:pStyle w:val="SemEspaamento1"/>
        <w:jc w:val="center"/>
        <w:rPr>
          <w:rFonts w:ascii="Times New Roman" w:hAnsi="Times New Roman"/>
          <w:b/>
          <w:sz w:val="24"/>
          <w:szCs w:val="24"/>
        </w:rPr>
      </w:pPr>
      <w:r>
        <w:rPr>
          <w:rFonts w:ascii="Times New Roman" w:hAnsi="Times New Roman"/>
          <w:b/>
          <w:sz w:val="24"/>
          <w:szCs w:val="24"/>
        </w:rPr>
        <w:t>(Autoria:</w:t>
      </w:r>
      <w:r w:rsidR="00486C64">
        <w:rPr>
          <w:rFonts w:ascii="Times New Roman" w:hAnsi="Times New Roman"/>
          <w:b/>
          <w:sz w:val="24"/>
          <w:szCs w:val="24"/>
        </w:rPr>
        <w:t xml:space="preserve"> </w:t>
      </w:r>
      <w:r w:rsidR="00224ADD">
        <w:rPr>
          <w:rFonts w:ascii="Times New Roman" w:hAnsi="Times New Roman"/>
          <w:b/>
          <w:sz w:val="24"/>
          <w:szCs w:val="24"/>
        </w:rPr>
        <w:t xml:space="preserve">Vereadores Ailton </w:t>
      </w:r>
      <w:proofErr w:type="spellStart"/>
      <w:r w:rsidR="00224ADD">
        <w:rPr>
          <w:rFonts w:ascii="Times New Roman" w:hAnsi="Times New Roman"/>
          <w:b/>
          <w:sz w:val="24"/>
          <w:szCs w:val="24"/>
        </w:rPr>
        <w:t>Fumachi</w:t>
      </w:r>
      <w:proofErr w:type="spellEnd"/>
      <w:r w:rsidR="00224ADD">
        <w:rPr>
          <w:rFonts w:ascii="Times New Roman" w:hAnsi="Times New Roman"/>
          <w:b/>
          <w:sz w:val="24"/>
          <w:szCs w:val="24"/>
        </w:rPr>
        <w:t xml:space="preserve">, </w:t>
      </w:r>
      <w:proofErr w:type="spellStart"/>
      <w:r w:rsidR="00224ADD">
        <w:rPr>
          <w:rFonts w:ascii="Times New Roman" w:hAnsi="Times New Roman"/>
          <w:b/>
          <w:sz w:val="24"/>
          <w:szCs w:val="24"/>
        </w:rPr>
        <w:t>Alexsander</w:t>
      </w:r>
      <w:proofErr w:type="spellEnd"/>
      <w:r w:rsidR="00224ADD">
        <w:rPr>
          <w:rFonts w:ascii="Times New Roman" w:hAnsi="Times New Roman"/>
          <w:b/>
          <w:sz w:val="24"/>
          <w:szCs w:val="24"/>
        </w:rPr>
        <w:t xml:space="preserve"> Herculano</w:t>
      </w:r>
      <w:r w:rsidR="00224ADD">
        <w:rPr>
          <w:rFonts w:ascii="Times New Roman" w:hAnsi="Times New Roman"/>
          <w:b/>
          <w:sz w:val="24"/>
          <w:szCs w:val="24"/>
        </w:rPr>
        <w:t xml:space="preserve">, Carlos Eduardo Franco, Cornélio Baptista Alves, David Bueno, Dr. Ulisses, Fernando Soares, Hiroshi Bando, Igor </w:t>
      </w:r>
      <w:proofErr w:type="spellStart"/>
      <w:r w:rsidR="00224ADD">
        <w:rPr>
          <w:rFonts w:ascii="Times New Roman" w:hAnsi="Times New Roman"/>
          <w:b/>
          <w:sz w:val="24"/>
          <w:szCs w:val="24"/>
        </w:rPr>
        <w:t>Hungaro</w:t>
      </w:r>
      <w:proofErr w:type="spellEnd"/>
      <w:r w:rsidR="00224ADD">
        <w:rPr>
          <w:rFonts w:ascii="Times New Roman" w:hAnsi="Times New Roman"/>
          <w:b/>
          <w:sz w:val="24"/>
          <w:szCs w:val="24"/>
        </w:rPr>
        <w:t xml:space="preserve">, José Roberto Feitosa, Juninho Parodi, Junior </w:t>
      </w:r>
      <w:proofErr w:type="spellStart"/>
      <w:r w:rsidR="00224ADD">
        <w:rPr>
          <w:rFonts w:ascii="Times New Roman" w:hAnsi="Times New Roman"/>
          <w:b/>
          <w:sz w:val="24"/>
          <w:szCs w:val="24"/>
        </w:rPr>
        <w:t>Cecon</w:t>
      </w:r>
      <w:proofErr w:type="spellEnd"/>
      <w:r w:rsidR="00224ADD">
        <w:rPr>
          <w:rFonts w:ascii="Times New Roman" w:hAnsi="Times New Roman"/>
          <w:b/>
          <w:sz w:val="24"/>
          <w:szCs w:val="24"/>
        </w:rPr>
        <w:t xml:space="preserve">, Leila </w:t>
      </w:r>
      <w:proofErr w:type="spellStart"/>
      <w:r w:rsidR="00224ADD">
        <w:rPr>
          <w:rFonts w:ascii="Times New Roman" w:hAnsi="Times New Roman"/>
          <w:b/>
          <w:sz w:val="24"/>
          <w:szCs w:val="24"/>
        </w:rPr>
        <w:t>Bedani</w:t>
      </w:r>
      <w:proofErr w:type="spellEnd"/>
      <w:r w:rsidR="00224ADD">
        <w:rPr>
          <w:rFonts w:ascii="Times New Roman" w:hAnsi="Times New Roman"/>
          <w:b/>
          <w:sz w:val="24"/>
          <w:szCs w:val="24"/>
        </w:rPr>
        <w:t xml:space="preserve">, Luciana Bernardo, Sérgio Rodrigues, Washigton </w:t>
      </w:r>
      <w:proofErr w:type="spellStart"/>
      <w:r w:rsidR="00224ADD">
        <w:rPr>
          <w:rFonts w:ascii="Times New Roman" w:hAnsi="Times New Roman"/>
          <w:b/>
          <w:sz w:val="24"/>
          <w:szCs w:val="24"/>
        </w:rPr>
        <w:t>Bortolossi</w:t>
      </w:r>
      <w:proofErr w:type="spellEnd"/>
      <w:r w:rsidR="00224ADD">
        <w:rPr>
          <w:rFonts w:ascii="Times New Roman" w:hAnsi="Times New Roman"/>
          <w:b/>
          <w:sz w:val="24"/>
          <w:szCs w:val="24"/>
        </w:rPr>
        <w:t xml:space="preserve"> e Willian Soares</w:t>
      </w:r>
      <w:r>
        <w:rPr>
          <w:rFonts w:ascii="Times New Roman" w:hAnsi="Times New Roman"/>
          <w:b/>
          <w:sz w:val="24"/>
          <w:szCs w:val="24"/>
        </w:rPr>
        <w:t>)</w:t>
      </w:r>
    </w:p>
    <w:p w14:paraId="58B7086B" w14:textId="77777777" w:rsidR="00BF185A" w:rsidRDefault="00BF185A" w:rsidP="00BF185A">
      <w:pPr>
        <w:pStyle w:val="SemEspaamento1"/>
        <w:ind w:firstLine="1418"/>
        <w:jc w:val="center"/>
        <w:rPr>
          <w:rFonts w:ascii="Times New Roman" w:hAnsi="Times New Roman"/>
          <w:b/>
          <w:sz w:val="24"/>
          <w:szCs w:val="24"/>
        </w:rPr>
      </w:pPr>
    </w:p>
    <w:p w14:paraId="00CAD7C0" w14:textId="2AEED39C" w:rsidR="00BF185A" w:rsidRDefault="00000000" w:rsidP="00BF185A">
      <w:pPr>
        <w:pStyle w:val="SemEspaamento1"/>
        <w:ind w:left="3686"/>
        <w:jc w:val="both"/>
        <w:rPr>
          <w:rFonts w:ascii="Times New Roman" w:hAnsi="Times New Roman"/>
          <w:i/>
          <w:sz w:val="24"/>
          <w:szCs w:val="24"/>
        </w:rPr>
      </w:pPr>
      <w:r>
        <w:rPr>
          <w:rFonts w:ascii="Times New Roman" w:hAnsi="Times New Roman"/>
          <w:b/>
          <w:sz w:val="24"/>
          <w:szCs w:val="24"/>
        </w:rPr>
        <w:t>ASSUNTO: “</w:t>
      </w:r>
      <w:r w:rsidR="00224ADD">
        <w:rPr>
          <w:rFonts w:ascii="Times New Roman" w:hAnsi="Times New Roman"/>
          <w:b/>
          <w:sz w:val="24"/>
          <w:szCs w:val="24"/>
          <w:lang w:eastAsia="pt-BR"/>
        </w:rPr>
        <w:t>A</w:t>
      </w:r>
      <w:r w:rsidR="00224ADD" w:rsidRPr="00224ADD">
        <w:rPr>
          <w:rFonts w:ascii="Times New Roman" w:hAnsi="Times New Roman"/>
          <w:b/>
          <w:sz w:val="24"/>
          <w:szCs w:val="24"/>
          <w:lang w:eastAsia="pt-BR"/>
        </w:rPr>
        <w:t xml:space="preserve">ltera a Lei Municipal nº 4.343 de 24 de maio de 2011, </w:t>
      </w:r>
      <w:r w:rsidR="00224ADD" w:rsidRPr="00224ADD">
        <w:rPr>
          <w:rFonts w:ascii="Times New Roman" w:hAnsi="Times New Roman"/>
          <w:b/>
          <w:color w:val="222222"/>
          <w:sz w:val="24"/>
          <w:szCs w:val="24"/>
          <w:shd w:val="clear" w:color="auto" w:fill="FFFFFF"/>
          <w:lang w:eastAsia="pt-BR"/>
        </w:rPr>
        <w:t xml:space="preserve">que, </w:t>
      </w:r>
      <w:r w:rsidR="00224ADD" w:rsidRPr="00224ADD">
        <w:rPr>
          <w:rFonts w:ascii="Times New Roman" w:hAnsi="Times New Roman"/>
          <w:b/>
          <w:color w:val="222222"/>
          <w:sz w:val="24"/>
          <w:szCs w:val="24"/>
          <w:lang w:eastAsia="pt-BR"/>
        </w:rPr>
        <w:t>‘Dispõe sobre o serviço de transporte de escolares e dá outras providências, na forma que especifica</w:t>
      </w:r>
      <w:r w:rsidR="00224ADD">
        <w:rPr>
          <w:rFonts w:ascii="Times New Roman" w:hAnsi="Times New Roman"/>
          <w:b/>
          <w:color w:val="222222"/>
          <w:sz w:val="24"/>
          <w:szCs w:val="24"/>
          <w:lang w:eastAsia="pt-BR"/>
        </w:rPr>
        <w:t>’</w:t>
      </w:r>
      <w:r>
        <w:rPr>
          <w:rFonts w:ascii="Times New Roman" w:hAnsi="Times New Roman"/>
          <w:b/>
          <w:sz w:val="24"/>
          <w:szCs w:val="24"/>
        </w:rPr>
        <w:t>”.</w:t>
      </w:r>
      <w:r>
        <w:rPr>
          <w:rFonts w:ascii="Times New Roman" w:hAnsi="Times New Roman"/>
          <w:i/>
          <w:sz w:val="24"/>
          <w:szCs w:val="24"/>
        </w:rPr>
        <w:t xml:space="preserve"> </w:t>
      </w:r>
    </w:p>
    <w:p w14:paraId="00C3A34A" w14:textId="77777777" w:rsidR="00BF185A" w:rsidRDefault="00BF185A" w:rsidP="00BF185A">
      <w:pPr>
        <w:pStyle w:val="SemEspaamento1"/>
        <w:ind w:firstLine="1418"/>
        <w:jc w:val="both"/>
        <w:rPr>
          <w:rFonts w:ascii="Times New Roman" w:hAnsi="Times New Roman"/>
          <w:i/>
          <w:sz w:val="24"/>
          <w:szCs w:val="24"/>
        </w:rPr>
      </w:pPr>
    </w:p>
    <w:p w14:paraId="6C5C0CBF" w14:textId="77777777" w:rsidR="00BF185A" w:rsidRDefault="00000000" w:rsidP="00BF185A">
      <w:pPr>
        <w:pStyle w:val="Corpodetexto"/>
        <w:tabs>
          <w:tab w:val="left" w:pos="1985"/>
          <w:tab w:val="right" w:pos="9072"/>
        </w:tabs>
        <w:ind w:firstLine="1418"/>
        <w:rPr>
          <w:sz w:val="24"/>
          <w:szCs w:val="24"/>
        </w:rPr>
      </w:pPr>
      <w:r>
        <w:rPr>
          <w:sz w:val="24"/>
          <w:szCs w:val="24"/>
        </w:rPr>
        <w:t xml:space="preserve">O Presidente da CÂMARA MUNICIPAL DE ITATIBA, Estado de São Paulo, </w:t>
      </w:r>
      <w:r w:rsidR="00C015EF">
        <w:rPr>
          <w:b/>
          <w:sz w:val="24"/>
          <w:szCs w:val="24"/>
        </w:rPr>
        <w:t>AILTON FUMACHI</w:t>
      </w:r>
      <w:r>
        <w:rPr>
          <w:sz w:val="24"/>
          <w:szCs w:val="24"/>
        </w:rPr>
        <w:t>, no uso das atribuições do seu cargo,</w:t>
      </w:r>
    </w:p>
    <w:p w14:paraId="2261EFF0" w14:textId="77777777" w:rsidR="00BF185A" w:rsidRDefault="00BF185A" w:rsidP="00BF185A">
      <w:pPr>
        <w:pStyle w:val="Corpodetexto"/>
        <w:tabs>
          <w:tab w:val="left" w:pos="1985"/>
          <w:tab w:val="right" w:pos="9072"/>
        </w:tabs>
        <w:ind w:firstLine="1418"/>
        <w:rPr>
          <w:sz w:val="24"/>
          <w:szCs w:val="24"/>
        </w:rPr>
      </w:pPr>
    </w:p>
    <w:p w14:paraId="223E8EC0" w14:textId="53E99B8F" w:rsidR="00BF185A" w:rsidRDefault="00000000" w:rsidP="00BF185A">
      <w:pPr>
        <w:pStyle w:val="Corpodetexto"/>
        <w:tabs>
          <w:tab w:val="right" w:pos="9072"/>
        </w:tabs>
        <w:ind w:firstLine="1418"/>
        <w:rPr>
          <w:sz w:val="24"/>
          <w:szCs w:val="24"/>
        </w:rPr>
      </w:pPr>
      <w:r>
        <w:rPr>
          <w:b/>
          <w:sz w:val="24"/>
          <w:szCs w:val="24"/>
        </w:rPr>
        <w:t>FAZ SABER</w:t>
      </w:r>
      <w:r>
        <w:rPr>
          <w:sz w:val="24"/>
          <w:szCs w:val="24"/>
        </w:rPr>
        <w:t xml:space="preserve"> que na </w:t>
      </w:r>
      <w:r w:rsidR="00224ADD">
        <w:rPr>
          <w:sz w:val="24"/>
          <w:szCs w:val="24"/>
        </w:rPr>
        <w:t>81</w:t>
      </w:r>
      <w:r w:rsidRPr="00224ADD">
        <w:rPr>
          <w:sz w:val="24"/>
          <w:szCs w:val="24"/>
        </w:rPr>
        <w:t xml:space="preserve">ª Sessão </w:t>
      </w:r>
      <w:r w:rsidR="00224ADD" w:rsidRPr="00224ADD">
        <w:rPr>
          <w:sz w:val="24"/>
          <w:szCs w:val="24"/>
        </w:rPr>
        <w:t>Extrao</w:t>
      </w:r>
      <w:r w:rsidRPr="00224ADD">
        <w:rPr>
          <w:sz w:val="24"/>
          <w:szCs w:val="24"/>
        </w:rPr>
        <w:t>rdinária</w:t>
      </w:r>
      <w:r>
        <w:rPr>
          <w:sz w:val="24"/>
          <w:szCs w:val="24"/>
        </w:rPr>
        <w:t xml:space="preserve">, realizada </w:t>
      </w:r>
      <w:r w:rsidR="0006602D">
        <w:rPr>
          <w:sz w:val="24"/>
          <w:szCs w:val="24"/>
        </w:rPr>
        <w:t>ontem</w:t>
      </w:r>
      <w:r>
        <w:rPr>
          <w:sz w:val="24"/>
          <w:szCs w:val="24"/>
        </w:rPr>
        <w:t xml:space="preserve">, o Plenário aprovou, </w:t>
      </w:r>
      <w:r w:rsidR="00224ADD">
        <w:rPr>
          <w:sz w:val="24"/>
          <w:szCs w:val="24"/>
        </w:rPr>
        <w:t>por unanimidade</w:t>
      </w:r>
      <w:r>
        <w:rPr>
          <w:sz w:val="24"/>
          <w:szCs w:val="24"/>
        </w:rPr>
        <w:t xml:space="preserve">, o seguinte </w:t>
      </w:r>
      <w:r>
        <w:rPr>
          <w:b/>
          <w:sz w:val="24"/>
          <w:szCs w:val="24"/>
        </w:rPr>
        <w:t>PROJETO DE LEI</w:t>
      </w:r>
      <w:r>
        <w:rPr>
          <w:sz w:val="24"/>
          <w:szCs w:val="24"/>
        </w:rPr>
        <w:t xml:space="preserve">: </w:t>
      </w:r>
    </w:p>
    <w:p w14:paraId="54F716F1" w14:textId="77777777" w:rsidR="00BF185A" w:rsidRDefault="00BF185A" w:rsidP="00BF185A">
      <w:pPr>
        <w:ind w:right="-108" w:firstLine="1418"/>
        <w:jc w:val="both"/>
        <w:rPr>
          <w:sz w:val="24"/>
          <w:szCs w:val="24"/>
          <w:lang w:eastAsia="en-US"/>
        </w:rPr>
      </w:pPr>
    </w:p>
    <w:p w14:paraId="1F1F77DF" w14:textId="77777777" w:rsidR="00224ADD" w:rsidRPr="00224ADD" w:rsidRDefault="00224ADD" w:rsidP="00224ADD">
      <w:pPr>
        <w:keepNext/>
        <w:tabs>
          <w:tab w:val="left" w:pos="1296"/>
        </w:tabs>
        <w:ind w:firstLine="1418"/>
        <w:jc w:val="both"/>
        <w:outlineLvl w:val="1"/>
        <w:rPr>
          <w:bCs/>
          <w:sz w:val="24"/>
          <w:szCs w:val="24"/>
        </w:rPr>
      </w:pPr>
      <w:r w:rsidRPr="00224ADD">
        <w:rPr>
          <w:bCs/>
          <w:sz w:val="24"/>
          <w:szCs w:val="24"/>
        </w:rPr>
        <w:t>Art. 1º. Os dispositivos da Lei Municipal nº 4.343 de 24 de maio de 2011, que "Dispõe sobre o serviço de transporte de escolares e dá outras providências", abaixo especificados, passam a vigorar com as seguintes inclusões e alterações:</w:t>
      </w:r>
    </w:p>
    <w:p w14:paraId="46CFC2FD" w14:textId="77777777" w:rsidR="00224ADD" w:rsidRPr="00224ADD" w:rsidRDefault="00224ADD" w:rsidP="00224ADD">
      <w:pPr>
        <w:keepNext/>
        <w:tabs>
          <w:tab w:val="left" w:pos="1296"/>
        </w:tabs>
        <w:ind w:left="1296" w:firstLine="1114"/>
        <w:jc w:val="both"/>
        <w:outlineLvl w:val="1"/>
        <w:rPr>
          <w:bCs/>
          <w:sz w:val="24"/>
          <w:szCs w:val="24"/>
        </w:rPr>
      </w:pPr>
      <w:r w:rsidRPr="00224ADD">
        <w:rPr>
          <w:bCs/>
          <w:sz w:val="24"/>
          <w:szCs w:val="24"/>
        </w:rPr>
        <w:br/>
        <w:t>"Art. 8º. ..................................................................................</w:t>
      </w:r>
    </w:p>
    <w:p w14:paraId="2B7833C9" w14:textId="77777777" w:rsidR="00224ADD" w:rsidRPr="00224ADD" w:rsidRDefault="00224ADD" w:rsidP="00224ADD">
      <w:pPr>
        <w:keepNext/>
        <w:tabs>
          <w:tab w:val="left" w:pos="1296"/>
        </w:tabs>
        <w:jc w:val="both"/>
        <w:outlineLvl w:val="1"/>
        <w:rPr>
          <w:bCs/>
          <w:sz w:val="24"/>
          <w:szCs w:val="24"/>
        </w:rPr>
      </w:pPr>
    </w:p>
    <w:p w14:paraId="3D67719F" w14:textId="77777777" w:rsidR="00224ADD" w:rsidRPr="00224ADD" w:rsidRDefault="00224ADD" w:rsidP="00224ADD">
      <w:pPr>
        <w:keepNext/>
        <w:tabs>
          <w:tab w:val="left" w:pos="1296"/>
        </w:tabs>
        <w:ind w:left="1418"/>
        <w:jc w:val="both"/>
        <w:outlineLvl w:val="1"/>
        <w:rPr>
          <w:bCs/>
          <w:sz w:val="24"/>
          <w:szCs w:val="24"/>
        </w:rPr>
      </w:pPr>
      <w:r w:rsidRPr="00224ADD">
        <w:rPr>
          <w:bCs/>
          <w:sz w:val="24"/>
          <w:szCs w:val="24"/>
        </w:rPr>
        <w:t>Parágrafo único. Somente poderão ser utilizados veículos com vida útil de, no máximo, 20 (vinte) anos, contados da data de fabricação, quando então deverão ser substituídos por outro que atenda às disposições desta lei, no prazo limite de 1 (um) ano.</w:t>
      </w:r>
    </w:p>
    <w:p w14:paraId="4E5EC562" w14:textId="5B3366CD" w:rsidR="00224ADD" w:rsidRPr="00224ADD" w:rsidRDefault="00224ADD" w:rsidP="00224ADD">
      <w:pPr>
        <w:keepNext/>
        <w:tabs>
          <w:tab w:val="left" w:pos="1296"/>
        </w:tabs>
        <w:jc w:val="both"/>
        <w:outlineLvl w:val="1"/>
        <w:rPr>
          <w:bCs/>
          <w:sz w:val="24"/>
          <w:szCs w:val="24"/>
        </w:rPr>
      </w:pPr>
      <w:r w:rsidRPr="00224ADD">
        <w:rPr>
          <w:bCs/>
          <w:sz w:val="24"/>
          <w:szCs w:val="24"/>
        </w:rPr>
        <w:t xml:space="preserve"> </w:t>
      </w:r>
    </w:p>
    <w:p w14:paraId="463878F7" w14:textId="49DD639E" w:rsidR="00BF185A" w:rsidRPr="00224ADD" w:rsidRDefault="00224ADD" w:rsidP="00224ADD">
      <w:pPr>
        <w:ind w:firstLine="1418"/>
        <w:jc w:val="both"/>
        <w:rPr>
          <w:bCs/>
          <w:sz w:val="24"/>
          <w:szCs w:val="24"/>
        </w:rPr>
      </w:pPr>
      <w:r w:rsidRPr="00224ADD">
        <w:rPr>
          <w:bCs/>
          <w:sz w:val="24"/>
          <w:szCs w:val="24"/>
        </w:rPr>
        <w:t>Art. 2º - Esta lei entrará em vigor na data de sua publicação, revogadas as disposições em contrário, expressamente as Leis Municipais nº 4.530 de 05 de março de 2013 e a Lei nº 5.269 de 03 de abril de 2020</w:t>
      </w:r>
      <w:r>
        <w:rPr>
          <w:bCs/>
          <w:sz w:val="24"/>
          <w:szCs w:val="24"/>
        </w:rPr>
        <w:t>.</w:t>
      </w:r>
    </w:p>
    <w:p w14:paraId="7F856754" w14:textId="77777777" w:rsidR="00BF185A" w:rsidRDefault="00BF185A" w:rsidP="00BF185A">
      <w:pPr>
        <w:pStyle w:val="Corpodetexto"/>
        <w:ind w:firstLine="1418"/>
        <w:rPr>
          <w:sz w:val="24"/>
          <w:szCs w:val="24"/>
        </w:rPr>
      </w:pPr>
    </w:p>
    <w:p w14:paraId="3BDA0C49" w14:textId="0C2196C9" w:rsidR="00BF185A" w:rsidRDefault="00000000" w:rsidP="00BF185A">
      <w:pPr>
        <w:tabs>
          <w:tab w:val="right" w:pos="9072"/>
        </w:tabs>
        <w:spacing w:after="200"/>
        <w:ind w:firstLine="1418"/>
        <w:jc w:val="both"/>
        <w:rPr>
          <w:sz w:val="24"/>
          <w:szCs w:val="24"/>
        </w:rPr>
      </w:pPr>
      <w:r>
        <w:rPr>
          <w:b/>
          <w:sz w:val="24"/>
          <w:szCs w:val="24"/>
          <w:u w:val="single"/>
        </w:rPr>
        <w:t>DESPACHO</w:t>
      </w:r>
      <w:r>
        <w:rPr>
          <w:b/>
          <w:sz w:val="24"/>
          <w:szCs w:val="24"/>
        </w:rPr>
        <w:t xml:space="preserve">: </w:t>
      </w:r>
      <w:r>
        <w:rPr>
          <w:sz w:val="24"/>
          <w:szCs w:val="24"/>
        </w:rPr>
        <w:t xml:space="preserve">“Aprovado em segunda discussão, </w:t>
      </w:r>
      <w:r w:rsidR="00224ADD">
        <w:rPr>
          <w:sz w:val="24"/>
          <w:szCs w:val="24"/>
        </w:rPr>
        <w:t>por unanimidade</w:t>
      </w:r>
      <w:r>
        <w:rPr>
          <w:sz w:val="24"/>
          <w:szCs w:val="24"/>
        </w:rPr>
        <w:t xml:space="preserve">, </w:t>
      </w:r>
      <w:r w:rsidR="002E40DB">
        <w:rPr>
          <w:sz w:val="24"/>
          <w:szCs w:val="24"/>
        </w:rPr>
        <w:t>sem</w:t>
      </w:r>
      <w:r>
        <w:rPr>
          <w:sz w:val="24"/>
          <w:szCs w:val="24"/>
        </w:rPr>
        <w:t xml:space="preserve"> emenda</w:t>
      </w:r>
      <w:r w:rsidR="002E40DB">
        <w:rPr>
          <w:sz w:val="24"/>
          <w:szCs w:val="24"/>
        </w:rPr>
        <w:t>s</w:t>
      </w:r>
      <w:r>
        <w:rPr>
          <w:sz w:val="24"/>
          <w:szCs w:val="24"/>
        </w:rPr>
        <w:t>.</w:t>
      </w:r>
      <w:r w:rsidR="002E40DB">
        <w:rPr>
          <w:sz w:val="24"/>
          <w:szCs w:val="24"/>
        </w:rPr>
        <w:t xml:space="preserve"> </w:t>
      </w:r>
      <w:r>
        <w:rPr>
          <w:sz w:val="24"/>
          <w:szCs w:val="24"/>
        </w:rPr>
        <w:t xml:space="preserve">Ao Sr. Prefeito Municipal para os devidos fins”.  Itatiba, </w:t>
      </w:r>
      <w:r w:rsidR="00224ADD">
        <w:rPr>
          <w:sz w:val="24"/>
          <w:szCs w:val="24"/>
        </w:rPr>
        <w:t>30/11/2022</w:t>
      </w:r>
      <w:r>
        <w:rPr>
          <w:sz w:val="24"/>
          <w:szCs w:val="24"/>
        </w:rPr>
        <w:t xml:space="preserve">. a) </w:t>
      </w:r>
      <w:r w:rsidR="00C015EF">
        <w:rPr>
          <w:b/>
          <w:sz w:val="24"/>
          <w:szCs w:val="24"/>
        </w:rPr>
        <w:t xml:space="preserve">Ailton </w:t>
      </w:r>
      <w:proofErr w:type="spellStart"/>
      <w:r w:rsidR="00C015EF">
        <w:rPr>
          <w:b/>
          <w:sz w:val="24"/>
          <w:szCs w:val="24"/>
        </w:rPr>
        <w:t>Fumachi</w:t>
      </w:r>
      <w:proofErr w:type="spellEnd"/>
      <w:r>
        <w:rPr>
          <w:sz w:val="24"/>
          <w:szCs w:val="24"/>
        </w:rPr>
        <w:t xml:space="preserve">, Presidente. </w:t>
      </w:r>
    </w:p>
    <w:p w14:paraId="2E7730C9" w14:textId="0FD2FBDF" w:rsidR="00BF185A" w:rsidRDefault="00000000" w:rsidP="00224ADD">
      <w:pPr>
        <w:pStyle w:val="Corpodetexto"/>
        <w:tabs>
          <w:tab w:val="right" w:pos="9072"/>
        </w:tabs>
        <w:spacing w:after="200"/>
        <w:ind w:firstLine="1418"/>
        <w:rPr>
          <w:sz w:val="24"/>
          <w:szCs w:val="24"/>
        </w:rPr>
      </w:pPr>
      <w:r>
        <w:rPr>
          <w:sz w:val="24"/>
          <w:szCs w:val="24"/>
        </w:rPr>
        <w:t xml:space="preserve">NADA MAIS. Eu, _______________________________ Gabriel Carra Porto Silveira, Diretor Legislativo, redigi o presente </w:t>
      </w:r>
      <w:r>
        <w:rPr>
          <w:b/>
          <w:sz w:val="24"/>
          <w:szCs w:val="24"/>
        </w:rPr>
        <w:t>Autógrafo</w:t>
      </w:r>
      <w:r>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Pr>
          <w:b/>
          <w:sz w:val="24"/>
          <w:szCs w:val="24"/>
        </w:rPr>
        <w:t xml:space="preserve">Palácio 1º de </w:t>
      </w:r>
      <w:proofErr w:type="gramStart"/>
      <w:r>
        <w:rPr>
          <w:b/>
          <w:sz w:val="24"/>
          <w:szCs w:val="24"/>
        </w:rPr>
        <w:t>Novembro</w:t>
      </w:r>
      <w:proofErr w:type="gramEnd"/>
      <w:r w:rsidR="0006602D">
        <w:rPr>
          <w:sz w:val="24"/>
          <w:szCs w:val="24"/>
        </w:rPr>
        <w:t xml:space="preserve">, </w:t>
      </w:r>
      <w:r w:rsidR="00224ADD">
        <w:rPr>
          <w:sz w:val="24"/>
          <w:szCs w:val="24"/>
        </w:rPr>
        <w:t>1º de dezembro de 2022</w:t>
      </w:r>
      <w:r>
        <w:rPr>
          <w:sz w:val="24"/>
          <w:szCs w:val="24"/>
        </w:rPr>
        <w:t xml:space="preserve">. </w:t>
      </w:r>
    </w:p>
    <w:p w14:paraId="2C15525C" w14:textId="49055DAD" w:rsidR="00224ADD" w:rsidRDefault="00224ADD" w:rsidP="00224ADD">
      <w:pPr>
        <w:pStyle w:val="Corpodetexto"/>
        <w:tabs>
          <w:tab w:val="right" w:pos="9072"/>
        </w:tabs>
        <w:spacing w:after="200"/>
        <w:ind w:firstLine="1418"/>
        <w:rPr>
          <w:sz w:val="24"/>
          <w:szCs w:val="24"/>
        </w:rPr>
      </w:pPr>
    </w:p>
    <w:p w14:paraId="2D975CF2" w14:textId="77777777" w:rsidR="00BF185A" w:rsidRDefault="00000000" w:rsidP="00BF185A">
      <w:pPr>
        <w:pStyle w:val="SemEspaamento1"/>
        <w:jc w:val="center"/>
        <w:rPr>
          <w:rFonts w:ascii="Times New Roman" w:eastAsia="Arial Unicode MS" w:hAnsi="Times New Roman"/>
          <w:b/>
          <w:sz w:val="24"/>
          <w:szCs w:val="24"/>
        </w:rPr>
      </w:pPr>
      <w:r>
        <w:rPr>
          <w:rFonts w:ascii="Times New Roman" w:eastAsia="Arial Unicode MS" w:hAnsi="Times New Roman"/>
          <w:b/>
          <w:sz w:val="24"/>
          <w:szCs w:val="24"/>
        </w:rPr>
        <w:t>AILTON FUMACHI</w:t>
      </w:r>
    </w:p>
    <w:p w14:paraId="22D58629" w14:textId="77777777" w:rsidR="00BF185A" w:rsidRPr="009A1419" w:rsidRDefault="00000000" w:rsidP="00BF185A">
      <w:pPr>
        <w:jc w:val="center"/>
      </w:pPr>
      <w:r>
        <w:rPr>
          <w:rFonts w:eastAsia="Arial Unicode MS"/>
          <w:b/>
          <w:sz w:val="24"/>
          <w:szCs w:val="24"/>
        </w:rPr>
        <w:t>Presidente da Câmara Municipal</w:t>
      </w:r>
    </w:p>
    <w:p w14:paraId="748888FD" w14:textId="77777777" w:rsidR="00BF185A" w:rsidRPr="00B701FF" w:rsidRDefault="00BF185A" w:rsidP="00BF185A"/>
    <w:p w14:paraId="34FC57A8" w14:textId="77777777" w:rsidR="00CC0493" w:rsidRPr="00BF185A" w:rsidRDefault="00CC0493" w:rsidP="00BF185A"/>
    <w:sectPr w:rsidR="00CC0493" w:rsidRPr="00BF185A" w:rsidSect="00224ADD">
      <w:headerReference w:type="even" r:id="rId6"/>
      <w:headerReference w:type="default" r:id="rId7"/>
      <w:footerReference w:type="even" r:id="rId8"/>
      <w:footerReference w:type="default" r:id="rId9"/>
      <w:headerReference w:type="first" r:id="rId10"/>
      <w:footerReference w:type="first" r:id="rId11"/>
      <w:pgSz w:w="11907" w:h="16840" w:code="9"/>
      <w:pgMar w:top="2268" w:right="567" w:bottom="851" w:left="1985" w:header="68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63CB" w14:textId="77777777" w:rsidR="00DB7643" w:rsidRDefault="00DB7643">
      <w:r>
        <w:separator/>
      </w:r>
    </w:p>
  </w:endnote>
  <w:endnote w:type="continuationSeparator" w:id="0">
    <w:p w14:paraId="0CB31F99" w14:textId="77777777" w:rsidR="00DB7643" w:rsidRDefault="00DB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5E80" w14:textId="77777777" w:rsidR="007F41A8" w:rsidRDefault="007F41A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F9D3" w14:textId="77777777" w:rsidR="007F41A8" w:rsidRDefault="007F41A8">
    <w:pPr>
      <w:pStyle w:val="Rodap"/>
    </w:pPr>
  </w:p>
  <w:p w14:paraId="0A781D86" w14:textId="77777777" w:rsidR="007F41A8" w:rsidRDefault="007F41A8">
    <w:pPr>
      <w:pStyle w:val="Rodap"/>
    </w:pPr>
  </w:p>
  <w:p w14:paraId="3D11598C" w14:textId="77777777" w:rsidR="007F41A8" w:rsidRDefault="007F41A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E1AE" w14:textId="77777777" w:rsidR="007F41A8" w:rsidRDefault="007F41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0FF7" w14:textId="77777777" w:rsidR="00DB7643" w:rsidRDefault="00DB7643">
      <w:r>
        <w:separator/>
      </w:r>
    </w:p>
  </w:footnote>
  <w:footnote w:type="continuationSeparator" w:id="0">
    <w:p w14:paraId="5B7BE7F5" w14:textId="77777777" w:rsidR="00DB7643" w:rsidRDefault="00DB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9FF6" w14:textId="77777777" w:rsidR="007F41A8" w:rsidRDefault="007F41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204F" w14:textId="77777777" w:rsidR="007F41A8" w:rsidRDefault="007F41A8">
    <w:pPr>
      <w:pStyle w:val="Cabealho"/>
    </w:pPr>
  </w:p>
  <w:p w14:paraId="57BB3B1C" w14:textId="77777777" w:rsidR="007F41A8" w:rsidRDefault="007F41A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2109" w14:textId="77777777" w:rsidR="007F41A8" w:rsidRDefault="007F41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64414"/>
    <w:rsid w:val="0006602D"/>
    <w:rsid w:val="001644A8"/>
    <w:rsid w:val="00193FD1"/>
    <w:rsid w:val="00202790"/>
    <w:rsid w:val="00224ADD"/>
    <w:rsid w:val="002E40DB"/>
    <w:rsid w:val="00354E6C"/>
    <w:rsid w:val="004614BE"/>
    <w:rsid w:val="00461C78"/>
    <w:rsid w:val="00486C64"/>
    <w:rsid w:val="004F3DB2"/>
    <w:rsid w:val="00503E04"/>
    <w:rsid w:val="005150B0"/>
    <w:rsid w:val="005176FD"/>
    <w:rsid w:val="00523C9B"/>
    <w:rsid w:val="005310B3"/>
    <w:rsid w:val="00592659"/>
    <w:rsid w:val="007550B8"/>
    <w:rsid w:val="007F41A8"/>
    <w:rsid w:val="008F3A3A"/>
    <w:rsid w:val="00907026"/>
    <w:rsid w:val="00927457"/>
    <w:rsid w:val="009A1419"/>
    <w:rsid w:val="00A07A2A"/>
    <w:rsid w:val="00B479B2"/>
    <w:rsid w:val="00B701FF"/>
    <w:rsid w:val="00BF185A"/>
    <w:rsid w:val="00C015EF"/>
    <w:rsid w:val="00C81D69"/>
    <w:rsid w:val="00C83904"/>
    <w:rsid w:val="00CC0493"/>
    <w:rsid w:val="00D35D9F"/>
    <w:rsid w:val="00D57DF2"/>
    <w:rsid w:val="00D7074B"/>
    <w:rsid w:val="00D72D9A"/>
    <w:rsid w:val="00DA3DAD"/>
    <w:rsid w:val="00DB7643"/>
    <w:rsid w:val="00E55F7E"/>
    <w:rsid w:val="00E96ED5"/>
    <w:rsid w:val="00F6451D"/>
    <w:rsid w:val="00FB3B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F044"/>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CC0493"/>
    <w:pPr>
      <w:jc w:val="both"/>
    </w:pPr>
  </w:style>
  <w:style w:type="character" w:customStyle="1" w:styleId="CorpodetextoChar">
    <w:name w:val="Corpo de texto Char"/>
    <w:basedOn w:val="Fontepargpadro"/>
    <w:link w:val="Corpodetexto"/>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 Porto Silveira</dc:creator>
  <cp:lastModifiedBy>Gabriel Carra</cp:lastModifiedBy>
  <cp:revision>14</cp:revision>
  <cp:lastPrinted>2022-12-01T14:40:00Z</cp:lastPrinted>
  <dcterms:created xsi:type="dcterms:W3CDTF">2019-08-22T16:48:00Z</dcterms:created>
  <dcterms:modified xsi:type="dcterms:W3CDTF">2022-12-01T14:40:00Z</dcterms:modified>
</cp:coreProperties>
</file>