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5D34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747F8ED8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C97F784" w14:textId="77777777" w:rsidR="005525EC" w:rsidRDefault="005525EC" w:rsidP="005525EC">
      <w:pPr>
        <w:pStyle w:val="SemEspaamento"/>
        <w:ind w:firstLine="1701"/>
        <w:jc w:val="center"/>
        <w:rPr>
          <w:sz w:val="28"/>
          <w:szCs w:val="28"/>
        </w:rPr>
      </w:pPr>
    </w:p>
    <w:p w14:paraId="4CFF7751" w14:textId="77777777" w:rsidR="005525EC" w:rsidRDefault="005525EC" w:rsidP="005525EC">
      <w:pPr>
        <w:pStyle w:val="SemEspaamento"/>
        <w:ind w:firstLine="1701"/>
        <w:jc w:val="both"/>
      </w:pPr>
    </w:p>
    <w:p w14:paraId="7F913BA2" w14:textId="31990F10" w:rsidR="005525EC" w:rsidRDefault="005525EC" w:rsidP="005525EC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07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>
        <w:rPr>
          <w:sz w:val="24"/>
          <w:szCs w:val="24"/>
        </w:rPr>
        <w:t xml:space="preserve">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01A9B48F" w14:textId="77777777" w:rsidR="005525EC" w:rsidRDefault="005525EC" w:rsidP="005525EC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66808B6B" w14:textId="1DE56138" w:rsidR="005525EC" w:rsidRDefault="005525EC" w:rsidP="005525EC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1) Primeira discussão do Projeto de Lei nº </w:t>
      </w:r>
      <w:r w:rsidR="001C7F8B">
        <w:rPr>
          <w:b/>
          <w:bCs/>
          <w:sz w:val="24"/>
          <w:szCs w:val="24"/>
          <w:lang w:eastAsia="en-US"/>
        </w:rPr>
        <w:t>136</w:t>
      </w:r>
      <w:r>
        <w:rPr>
          <w:b/>
          <w:bCs/>
          <w:sz w:val="24"/>
          <w:szCs w:val="24"/>
          <w:lang w:eastAsia="en-US"/>
        </w:rPr>
        <w:t xml:space="preserve">/2022, de autoria do Executivo, </w:t>
      </w:r>
      <w:r>
        <w:rPr>
          <w:sz w:val="24"/>
          <w:szCs w:val="24"/>
          <w:lang w:eastAsia="en-US"/>
        </w:rPr>
        <w:t>que “</w:t>
      </w:r>
      <w:r w:rsidR="001C7F8B" w:rsidRPr="001C7F8B">
        <w:rPr>
          <w:sz w:val="24"/>
          <w:szCs w:val="24"/>
        </w:rPr>
        <w:t>Dispõe sobre a criação do Programa de Inclusão Produtiva - PIP e criação do Centro de Referência em Inclusão Produtiva – CRIP, no âmbito da Administração Pública Municipal, e dá outras providências</w:t>
      </w:r>
      <w:r>
        <w:rPr>
          <w:sz w:val="24"/>
          <w:szCs w:val="24"/>
          <w:shd w:val="clear" w:color="auto" w:fill="F9F9F9"/>
        </w:rPr>
        <w:t>”;</w:t>
      </w:r>
    </w:p>
    <w:p w14:paraId="29C2B13B" w14:textId="2D15F462" w:rsidR="001C7F8B" w:rsidRDefault="001C7F8B" w:rsidP="005525EC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</w:p>
    <w:p w14:paraId="30BE4645" w14:textId="7555945D" w:rsidR="001C7F8B" w:rsidRDefault="001C7F8B" w:rsidP="001C7F8B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>
        <w:rPr>
          <w:b/>
          <w:bCs/>
          <w:sz w:val="24"/>
          <w:szCs w:val="24"/>
          <w:lang w:eastAsia="en-US"/>
        </w:rPr>
        <w:t>137</w:t>
      </w:r>
      <w:r>
        <w:rPr>
          <w:b/>
          <w:bCs/>
          <w:sz w:val="24"/>
          <w:szCs w:val="24"/>
          <w:lang w:eastAsia="en-US"/>
        </w:rPr>
        <w:t xml:space="preserve">/2022, de autoria do Executivo, </w:t>
      </w:r>
      <w:r>
        <w:rPr>
          <w:sz w:val="24"/>
          <w:szCs w:val="24"/>
          <w:lang w:eastAsia="en-US"/>
        </w:rPr>
        <w:t xml:space="preserve">que </w:t>
      </w:r>
      <w:r w:rsidRPr="001C7F8B">
        <w:rPr>
          <w:sz w:val="24"/>
          <w:szCs w:val="24"/>
          <w:lang w:eastAsia="en-US"/>
        </w:rPr>
        <w:t>“</w:t>
      </w:r>
      <w:r w:rsidRPr="001C7F8B">
        <w:rPr>
          <w:rFonts w:eastAsia="Arial"/>
          <w:bCs/>
          <w:sz w:val="24"/>
          <w:szCs w:val="24"/>
        </w:rPr>
        <w:t>Autoriza o Poder Executivo Municipal a conceder subvenção às entidades assistenciais que especifica</w:t>
      </w:r>
      <w:r w:rsidRPr="001C7F8B">
        <w:rPr>
          <w:sz w:val="24"/>
          <w:szCs w:val="24"/>
          <w:shd w:val="clear" w:color="auto" w:fill="F9F9F9"/>
        </w:rPr>
        <w:t>”;</w:t>
      </w:r>
    </w:p>
    <w:p w14:paraId="3E4D262C" w14:textId="0E9A8835" w:rsidR="001C7F8B" w:rsidRDefault="001C7F8B" w:rsidP="005525EC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</w:p>
    <w:p w14:paraId="064D442A" w14:textId="77513823" w:rsidR="001C7F8B" w:rsidRDefault="001C7F8B" w:rsidP="001C7F8B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>
        <w:rPr>
          <w:b/>
          <w:bCs/>
          <w:sz w:val="24"/>
          <w:szCs w:val="24"/>
          <w:lang w:eastAsia="en-US"/>
        </w:rPr>
        <w:t>138</w:t>
      </w:r>
      <w:r>
        <w:rPr>
          <w:b/>
          <w:bCs/>
          <w:sz w:val="24"/>
          <w:szCs w:val="24"/>
          <w:lang w:eastAsia="en-US"/>
        </w:rPr>
        <w:t xml:space="preserve">/2022, de autoria do Executivo, </w:t>
      </w:r>
      <w:r>
        <w:rPr>
          <w:sz w:val="24"/>
          <w:szCs w:val="24"/>
          <w:lang w:eastAsia="en-US"/>
        </w:rPr>
        <w:t xml:space="preserve">que </w:t>
      </w:r>
      <w:r w:rsidRPr="001C7F8B">
        <w:rPr>
          <w:sz w:val="24"/>
          <w:szCs w:val="24"/>
          <w:lang w:eastAsia="en-US"/>
        </w:rPr>
        <w:t>“</w:t>
      </w:r>
      <w:r w:rsidRPr="001C7F8B">
        <w:rPr>
          <w:sz w:val="24"/>
          <w:szCs w:val="24"/>
        </w:rPr>
        <w:t>Institui gratificação mensal aos servidores designados para as funções de agente de contratação/pregoeiro e equipe de apoio em licitações no âmbito da Prefeitura Municipal de Itatiba</w:t>
      </w:r>
      <w:r w:rsidRPr="001C7F8B">
        <w:rPr>
          <w:sz w:val="24"/>
          <w:szCs w:val="24"/>
          <w:shd w:val="clear" w:color="auto" w:fill="F9F9F9"/>
        </w:rPr>
        <w:t>”;</w:t>
      </w:r>
    </w:p>
    <w:p w14:paraId="59680323" w14:textId="5D3CA8B1" w:rsidR="001C7F8B" w:rsidRDefault="001C7F8B" w:rsidP="005525EC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</w:p>
    <w:p w14:paraId="27DA4123" w14:textId="13A006E4" w:rsidR="001C7F8B" w:rsidRPr="001C7F8B" w:rsidRDefault="001C7F8B" w:rsidP="001C7F8B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Primeira discussão do Projeto de Lei nº 140/2022, de autoria do Executivo, </w:t>
      </w:r>
      <w:r>
        <w:rPr>
          <w:sz w:val="24"/>
          <w:szCs w:val="24"/>
          <w:lang w:eastAsia="en-US"/>
        </w:rPr>
        <w:t xml:space="preserve">que </w:t>
      </w:r>
      <w:r>
        <w:rPr>
          <w:rFonts w:ascii="Arial" w:eastAsia="Arial" w:hAnsi="Arial" w:cs="Arial"/>
          <w:b/>
          <w:bCs/>
          <w:sz w:val="22"/>
          <w:szCs w:val="22"/>
        </w:rPr>
        <w:t>“</w:t>
      </w:r>
      <w:r w:rsidRPr="001C7F8B">
        <w:rPr>
          <w:sz w:val="24"/>
          <w:szCs w:val="24"/>
        </w:rPr>
        <w:t>Dispõe sobre a redução e o pagamento do Imposto sobre a Propriedade Predial e Territorial Urbana (IPTU) e Taxas, para o exercício de 2023, na forma que especifica</w:t>
      </w:r>
      <w:r w:rsidRPr="001C7F8B">
        <w:rPr>
          <w:sz w:val="24"/>
          <w:szCs w:val="24"/>
          <w:shd w:val="clear" w:color="auto" w:fill="F9F9F9"/>
        </w:rPr>
        <w:t>”;</w:t>
      </w:r>
    </w:p>
    <w:p w14:paraId="5E6D779E" w14:textId="77777777" w:rsidR="005525EC" w:rsidRDefault="005525EC" w:rsidP="005525EC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2892D33F" w14:textId="513DA64B" w:rsidR="005525EC" w:rsidRDefault="005525EC" w:rsidP="005525EC">
      <w:pPr>
        <w:shd w:val="clear" w:color="auto" w:fill="FFFFFF" w:themeFill="background1"/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1C7F8B"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114/2022, de autoria do vereador Juninho Parodi, </w:t>
      </w:r>
      <w:r>
        <w:rPr>
          <w:sz w:val="24"/>
          <w:szCs w:val="24"/>
          <w:lang w:eastAsia="en-US"/>
        </w:rPr>
        <w:t>que “</w:t>
      </w:r>
      <w:r w:rsidRPr="00EA5977">
        <w:rPr>
          <w:bCs/>
          <w:sz w:val="24"/>
          <w:szCs w:val="24"/>
          <w:lang w:val="pt-PT"/>
        </w:rPr>
        <w:t>Institui e inclui no Calendário Oficial de Eventos do Município de Itatiba/SP, a ‘Virada Inclusiva’</w:t>
      </w:r>
      <w:r>
        <w:rPr>
          <w:sz w:val="24"/>
          <w:szCs w:val="24"/>
          <w:shd w:val="clear" w:color="auto" w:fill="F9F9F9"/>
        </w:rPr>
        <w:t>”;</w:t>
      </w:r>
    </w:p>
    <w:p w14:paraId="23BEF27A" w14:textId="77777777" w:rsidR="005525EC" w:rsidRDefault="005525EC" w:rsidP="005525EC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</w:p>
    <w:p w14:paraId="6F68FCF2" w14:textId="2C7AB6D0" w:rsidR="005525EC" w:rsidRDefault="005525EC" w:rsidP="005525EC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1C7F8B">
        <w:rPr>
          <w:b/>
          <w:bCs/>
          <w:sz w:val="24"/>
          <w:szCs w:val="24"/>
          <w:lang w:eastAsia="en-US"/>
        </w:rPr>
        <w:t>6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134/2022, de autoria do vereador Ailton </w:t>
      </w:r>
      <w:proofErr w:type="spellStart"/>
      <w:r>
        <w:rPr>
          <w:b/>
          <w:bCs/>
          <w:sz w:val="24"/>
          <w:szCs w:val="24"/>
          <w:lang w:eastAsia="en-US"/>
        </w:rPr>
        <w:t>F</w:t>
      </w:r>
      <w:r>
        <w:rPr>
          <w:b/>
          <w:bCs/>
          <w:sz w:val="24"/>
          <w:szCs w:val="24"/>
          <w:lang w:eastAsia="en-US"/>
        </w:rPr>
        <w:t>umachi</w:t>
      </w:r>
      <w:proofErr w:type="spellEnd"/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que “</w:t>
      </w:r>
      <w:r w:rsidRPr="00EA5977">
        <w:rPr>
          <w:bCs/>
          <w:sz w:val="24"/>
        </w:rPr>
        <w:t xml:space="preserve">Dispõe sobre a denominação do “Conjunto Arquitetônico”, existente na Praça Juliana Alexandre, no Palácio 1º de </w:t>
      </w:r>
      <w:proofErr w:type="gramStart"/>
      <w:r w:rsidRPr="00EA5977">
        <w:rPr>
          <w:bCs/>
          <w:sz w:val="24"/>
        </w:rPr>
        <w:t>Novembro</w:t>
      </w:r>
      <w:proofErr w:type="gramEnd"/>
      <w:r>
        <w:rPr>
          <w:sz w:val="24"/>
          <w:szCs w:val="24"/>
          <w:shd w:val="clear" w:color="auto" w:fill="F9F9F9"/>
        </w:rPr>
        <w:t>”.</w:t>
      </w:r>
    </w:p>
    <w:p w14:paraId="29BCCCD2" w14:textId="77777777" w:rsidR="005525EC" w:rsidRDefault="005525EC" w:rsidP="005525EC">
      <w:pPr>
        <w:ind w:firstLine="1418"/>
        <w:jc w:val="both"/>
        <w:rPr>
          <w:sz w:val="24"/>
          <w:szCs w:val="24"/>
          <w:lang w:eastAsia="en-US"/>
        </w:rPr>
      </w:pPr>
    </w:p>
    <w:p w14:paraId="4B0A6656" w14:textId="77777777" w:rsidR="005525EC" w:rsidRDefault="005525EC" w:rsidP="005525EC">
      <w:pPr>
        <w:ind w:firstLine="1418"/>
        <w:jc w:val="both"/>
        <w:rPr>
          <w:sz w:val="24"/>
          <w:szCs w:val="24"/>
          <w:lang w:eastAsia="en-US"/>
        </w:rPr>
      </w:pPr>
    </w:p>
    <w:p w14:paraId="6904C71C" w14:textId="77777777" w:rsidR="005525EC" w:rsidRDefault="005525EC" w:rsidP="005525EC">
      <w:pPr>
        <w:ind w:firstLine="1418"/>
        <w:jc w:val="center"/>
        <w:rPr>
          <w:color w:val="222222"/>
          <w:sz w:val="16"/>
          <w:szCs w:val="16"/>
        </w:rPr>
      </w:pPr>
    </w:p>
    <w:p w14:paraId="77575D27" w14:textId="62120AA9" w:rsidR="005525EC" w:rsidRDefault="005525EC" w:rsidP="005525EC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1C7F8B"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 w:rsidR="001C7F8B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2022</w:t>
      </w:r>
    </w:p>
    <w:p w14:paraId="6D9D9528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1700043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50C6F75C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C0C6946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032F8F01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28DD47B" w14:textId="77777777" w:rsidR="005525EC" w:rsidRDefault="005525EC" w:rsidP="005525EC">
      <w:pPr>
        <w:pStyle w:val="SemEspaamento"/>
        <w:ind w:right="-851"/>
        <w:jc w:val="center"/>
        <w:rPr>
          <w:b/>
          <w:sz w:val="16"/>
          <w:szCs w:val="16"/>
        </w:rPr>
      </w:pPr>
    </w:p>
    <w:p w14:paraId="261D5897" w14:textId="77777777" w:rsidR="005525EC" w:rsidRDefault="005525EC" w:rsidP="005525EC">
      <w:pPr>
        <w:pStyle w:val="SemEspaamento"/>
        <w:ind w:right="-851"/>
        <w:jc w:val="center"/>
        <w:rPr>
          <w:b/>
          <w:sz w:val="16"/>
          <w:szCs w:val="16"/>
        </w:rPr>
      </w:pPr>
    </w:p>
    <w:p w14:paraId="4EDC6488" w14:textId="77777777" w:rsidR="005525EC" w:rsidRDefault="005525EC" w:rsidP="005525EC">
      <w:pPr>
        <w:pStyle w:val="SemEspaamento"/>
        <w:ind w:right="-851"/>
        <w:jc w:val="center"/>
        <w:rPr>
          <w:b/>
          <w:sz w:val="16"/>
          <w:szCs w:val="16"/>
        </w:rPr>
      </w:pPr>
    </w:p>
    <w:p w14:paraId="7809A0C7" w14:textId="77777777" w:rsidR="005525EC" w:rsidRDefault="005525EC" w:rsidP="005525EC">
      <w:pPr>
        <w:pStyle w:val="SemEspaamento"/>
        <w:ind w:right="-851"/>
        <w:jc w:val="center"/>
        <w:rPr>
          <w:b/>
          <w:sz w:val="16"/>
          <w:szCs w:val="16"/>
        </w:rPr>
      </w:pPr>
    </w:p>
    <w:p w14:paraId="2469D74C" w14:textId="77777777" w:rsidR="005525EC" w:rsidRDefault="005525EC" w:rsidP="005525E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262C30BD" w14:textId="692FE33D" w:rsidR="00567A3F" w:rsidRDefault="005525EC" w:rsidP="001C7F8B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sectPr w:rsidR="00567A3F" w:rsidSect="007F5719">
      <w:pgSz w:w="11907" w:h="16840" w:code="9"/>
      <w:pgMar w:top="1985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3F"/>
    <w:rsid w:val="001C7F8B"/>
    <w:rsid w:val="005525EC"/>
    <w:rsid w:val="0056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A861"/>
  <w15:chartTrackingRefBased/>
  <w15:docId w15:val="{153AF2F3-DDB8-4E68-AC3A-9DDB18E5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2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2</cp:revision>
  <dcterms:created xsi:type="dcterms:W3CDTF">2022-12-05T13:06:00Z</dcterms:created>
  <dcterms:modified xsi:type="dcterms:W3CDTF">2022-12-05T13:44:00Z</dcterms:modified>
</cp:coreProperties>
</file>