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D2071">
        <w:rPr>
          <w:rFonts w:ascii="Times New Roman" w:eastAsia="Times New Roman" w:hAnsi="Times New Roman" w:cs="Times New Roman"/>
          <w:b/>
          <w:sz w:val="24"/>
          <w:szCs w:val="24"/>
        </w:rPr>
        <w:t xml:space="preserve"> 380/2023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514EE8">
        <w:rPr>
          <w:rFonts w:ascii="Times New Roman" w:eastAsia="Times New Roman" w:hAnsi="Times New Roman" w:cs="Times New Roman"/>
          <w:b/>
          <w:sz w:val="24"/>
          <w:szCs w:val="24"/>
        </w:rPr>
        <w:t xml:space="preserve">roçada </w:t>
      </w:r>
      <w:r w:rsidR="009060C6">
        <w:rPr>
          <w:rFonts w:ascii="Times New Roman" w:eastAsia="Times New Roman" w:hAnsi="Times New Roman" w:cs="Times New Roman"/>
          <w:b/>
          <w:sz w:val="24"/>
          <w:szCs w:val="24"/>
        </w:rPr>
        <w:t xml:space="preserve">em </w:t>
      </w:r>
      <w:r w:rsidR="00F04B47">
        <w:rPr>
          <w:rFonts w:ascii="Times New Roman" w:eastAsia="Times New Roman" w:hAnsi="Times New Roman" w:cs="Times New Roman"/>
          <w:b/>
          <w:sz w:val="24"/>
          <w:szCs w:val="24"/>
        </w:rPr>
        <w:t>terreno institucional no Colina II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514EE8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DC05E9">
        <w:rPr>
          <w:rFonts w:ascii="Times New Roman" w:eastAsia="Times New Roman" w:hAnsi="Times New Roman" w:cs="Times New Roman"/>
          <w:sz w:val="24"/>
          <w:szCs w:val="24"/>
        </w:rPr>
        <w:t>roçada</w:t>
      </w:r>
      <w:r w:rsidR="009060C6">
        <w:rPr>
          <w:rFonts w:ascii="Times New Roman" w:eastAsia="Times New Roman" w:hAnsi="Times New Roman" w:cs="Times New Roman"/>
          <w:sz w:val="24"/>
          <w:szCs w:val="24"/>
        </w:rPr>
        <w:t xml:space="preserve"> e limpeza </w:t>
      </w:r>
      <w:r w:rsidR="00F04B47">
        <w:rPr>
          <w:rFonts w:ascii="Times New Roman" w:eastAsia="Times New Roman" w:hAnsi="Times New Roman" w:cs="Times New Roman"/>
          <w:sz w:val="24"/>
          <w:szCs w:val="24"/>
        </w:rPr>
        <w:t>em terreno institucional localizado na Rua Vera Aparecida Pellisson Bredariol – Bairro Colina II, pois moradores tem relatado proliferação de animais peçonhentos no local.</w:t>
      </w:r>
    </w:p>
    <w:p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B47">
        <w:rPr>
          <w:rFonts w:ascii="Times New Roman" w:eastAsia="Times New Roman" w:hAnsi="Times New Roman" w:cs="Times New Roman"/>
          <w:sz w:val="24"/>
          <w:szCs w:val="24"/>
        </w:rPr>
        <w:t xml:space="preserve">01 de março 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>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0DB9" w:rsidRDefault="00250DB9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30B4" w:rsidRDefault="00C330B4">
      <w:pPr>
        <w:spacing w:after="0" w:line="240" w:lineRule="auto"/>
      </w:pPr>
      <w:r>
        <w:separator/>
      </w:r>
    </w:p>
  </w:endnote>
  <w:endnote w:type="continuationSeparator" w:id="0">
    <w:p w:rsidR="00C330B4" w:rsidRDefault="00C3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30B4" w:rsidRDefault="00C330B4">
      <w:pPr>
        <w:spacing w:after="0" w:line="240" w:lineRule="auto"/>
      </w:pPr>
      <w:r>
        <w:separator/>
      </w:r>
    </w:p>
  </w:footnote>
  <w:footnote w:type="continuationSeparator" w:id="0">
    <w:p w:rsidR="00C330B4" w:rsidRDefault="00C3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08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14EE8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526B0"/>
    <w:rsid w:val="00880913"/>
    <w:rsid w:val="00890073"/>
    <w:rsid w:val="00895081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330B4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D2071"/>
    <w:rsid w:val="00EE2ADE"/>
    <w:rsid w:val="00EF130A"/>
    <w:rsid w:val="00F033A0"/>
    <w:rsid w:val="00F04B47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F966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95D41DF7-A839-4E18-85BC-CE3F12695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159</cp:revision>
  <cp:lastPrinted>2023-03-01T19:34:00Z</cp:lastPrinted>
  <dcterms:created xsi:type="dcterms:W3CDTF">2021-06-29T19:03:00Z</dcterms:created>
  <dcterms:modified xsi:type="dcterms:W3CDTF">2023-03-02T16:11:00Z</dcterms:modified>
</cp:coreProperties>
</file>