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5E8A50BB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138F5C0B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66824A93" w14:textId="4FE3666E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135ª Sessão Ordinária do Legislativo</w:t>
      </w:r>
      <w:r>
        <w:rPr>
          <w:sz w:val="24"/>
          <w:szCs w:val="24"/>
        </w:rPr>
        <w:t xml:space="preserve"> acha-se marcada para o próximo dia 22 de novembro,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2F73E6E9" w14:textId="77777777" w:rsidR="0064609F" w:rsidRDefault="0064609F" w:rsidP="0064609F">
      <w:pPr>
        <w:jc w:val="both"/>
        <w:rPr>
          <w:color w:val="000000"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B0C8282" w14:textId="30BAB365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1) Segunda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Projeto de Lei nº 102/2023, </w:t>
      </w:r>
      <w:r>
        <w:rPr>
          <w:sz w:val="24"/>
          <w:szCs w:val="24"/>
          <w:lang w:eastAsia="en-US"/>
        </w:rPr>
        <w:t>de autoria do Executivo, que “</w:t>
      </w:r>
      <w:r w:rsidRPr="000632F0">
        <w:rPr>
          <w:sz w:val="24"/>
          <w:szCs w:val="24"/>
          <w:lang w:eastAsia="en-US"/>
        </w:rPr>
        <w:t>Autoriza o Poder Executivo Municipal a adquirir e doar óculos de grau para os alunos da rede municipal de ensino no âmbito do Projeto "Um Novo Olhar", na forma e condições que especifica</w:t>
      </w:r>
      <w:r>
        <w:rPr>
          <w:sz w:val="24"/>
          <w:szCs w:val="24"/>
          <w:lang w:eastAsia="en-US"/>
        </w:rPr>
        <w:t>”;</w:t>
      </w:r>
    </w:p>
    <w:p w14:paraId="29F79C54" w14:textId="77777777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0E8EC2D3" w14:textId="38720363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014D5F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Segunda discussão do Projeto de Lei nº 20/2018, </w:t>
      </w:r>
      <w:r>
        <w:rPr>
          <w:sz w:val="24"/>
          <w:szCs w:val="24"/>
          <w:lang w:eastAsia="en-US"/>
        </w:rPr>
        <w:t>de autoria dos vereadores Leila Bedani, José Roberto Feitosa e Roselvira Passini, que “</w:t>
      </w:r>
      <w:r w:rsidRPr="00265577">
        <w:rPr>
          <w:sz w:val="24"/>
          <w:szCs w:val="24"/>
          <w:lang w:eastAsia="en-US"/>
        </w:rPr>
        <w:t>Dispõe sobre a obrigatoriedade da divulgação de listagens de pacientes que aguardam por consultas com especialistas, exames e cirurgias na Rede Pública Municipal no âmbito de Itatiba e dá outras providências</w:t>
      </w:r>
      <w:r>
        <w:rPr>
          <w:sz w:val="24"/>
          <w:szCs w:val="24"/>
          <w:lang w:eastAsia="en-US"/>
        </w:rPr>
        <w:t>”;</w:t>
      </w:r>
    </w:p>
    <w:p w14:paraId="15D4DAE4" w14:textId="77777777" w:rsidR="0064609F" w:rsidRDefault="0064609F" w:rsidP="0064609F">
      <w:pPr>
        <w:jc w:val="both"/>
        <w:rPr>
          <w:sz w:val="24"/>
          <w:szCs w:val="24"/>
          <w:lang w:eastAsia="en-US"/>
        </w:rPr>
      </w:pPr>
    </w:p>
    <w:p w14:paraId="21DE262F" w14:textId="2C10391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bookmarkStart w:id="1" w:name="_Hlk149576362"/>
      <w:r>
        <w:rPr>
          <w:b/>
          <w:bCs/>
          <w:sz w:val="24"/>
          <w:szCs w:val="24"/>
          <w:lang w:eastAsia="en-US"/>
        </w:rPr>
        <w:t xml:space="preserve">Item </w:t>
      </w:r>
      <w:r w:rsidR="00014D5F"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Segunda discussão </w:t>
      </w:r>
      <w:r w:rsidR="00D8023B">
        <w:rPr>
          <w:b/>
          <w:bCs/>
          <w:sz w:val="24"/>
          <w:szCs w:val="24"/>
          <w:lang w:eastAsia="en-US"/>
        </w:rPr>
        <w:t>da</w:t>
      </w:r>
      <w:r w:rsidR="00014D5F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Proposta de Emenda à Lei Orgânica do Município de Itatiba nº 02/2023, </w:t>
      </w:r>
      <w:r>
        <w:rPr>
          <w:sz w:val="24"/>
          <w:szCs w:val="24"/>
          <w:lang w:eastAsia="en-US"/>
        </w:rPr>
        <w:t xml:space="preserve">de autoria de diversos vereadores, que </w:t>
      </w:r>
      <w:r w:rsidRPr="00FD7D5B">
        <w:rPr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>Altera a redação do Parágrafo único do Art. 14, do Art. 64 e do Art. 75 da Lei Orgânica do Município de Itatiba”.</w:t>
      </w:r>
    </w:p>
    <w:bookmarkEnd w:id="1"/>
    <w:p w14:paraId="626BAC3E" w14:textId="77777777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57BBB830" w14:textId="77777777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568B8BA0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17 de novembro de 2023.</w:t>
      </w:r>
    </w:p>
    <w:p w14:paraId="4392A5E5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3C9D5A8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1166A92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44032307" w14:textId="76E7DB88" w:rsidR="0064609F" w:rsidRDefault="00821192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Adimilson Fernandes Laboredo</w:t>
      </w:r>
    </w:p>
    <w:p w14:paraId="4763A207" w14:textId="22561C91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</w:t>
      </w:r>
      <w:r w:rsidR="00821192">
        <w:rPr>
          <w:b/>
          <w:sz w:val="24"/>
          <w:szCs w:val="24"/>
        </w:rPr>
        <w:t>Geral</w:t>
      </w:r>
    </w:p>
    <w:p w14:paraId="544BC24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9681E0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A554B16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2E62BC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F8E94AB" w14:textId="77777777" w:rsidR="0064609F" w:rsidRDefault="0064609F" w:rsidP="0064609F">
      <w:pPr>
        <w:pStyle w:val="SemEspaamento"/>
        <w:ind w:right="-851"/>
        <w:jc w:val="both"/>
      </w:pPr>
    </w:p>
    <w:p w14:paraId="0D68EFC9" w14:textId="77777777" w:rsidR="00C32391" w:rsidRDefault="00C32391"/>
    <w:sectPr w:rsidR="00C32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64609F"/>
    <w:rsid w:val="00821192"/>
    <w:rsid w:val="00C32391"/>
    <w:rsid w:val="00D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cp:lastPrinted>2023-11-17T15:06:00Z</cp:lastPrinted>
  <dcterms:created xsi:type="dcterms:W3CDTF">2023-11-17T14:43:00Z</dcterms:created>
  <dcterms:modified xsi:type="dcterms:W3CDTF">2023-11-17T16:01:00Z</dcterms:modified>
</cp:coreProperties>
</file>