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7EA3FB24" w:rsidR="00BF185A" w:rsidRPr="005C35FB" w:rsidRDefault="0000000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</w:t>
      </w:r>
      <w:r w:rsidRPr="005C35FB">
        <w:rPr>
          <w:b/>
          <w:sz w:val="24"/>
          <w:szCs w:val="24"/>
          <w:u w:val="single"/>
        </w:rPr>
        <w:t xml:space="preserve">AFO </w:t>
      </w:r>
      <w:r w:rsidR="00486C64" w:rsidRPr="005C35FB">
        <w:rPr>
          <w:b/>
          <w:sz w:val="24"/>
          <w:szCs w:val="24"/>
          <w:u w:val="single"/>
        </w:rPr>
        <w:t>4</w:t>
      </w:r>
      <w:r w:rsidR="005C35FB" w:rsidRPr="005C35FB">
        <w:rPr>
          <w:b/>
          <w:sz w:val="24"/>
          <w:szCs w:val="24"/>
          <w:u w:val="single"/>
        </w:rPr>
        <w:t>961</w:t>
      </w:r>
    </w:p>
    <w:p w14:paraId="38F38E23" w14:textId="17837371" w:rsidR="00BF185A" w:rsidRPr="005C35FB" w:rsidRDefault="00000000" w:rsidP="00BF185A">
      <w:pPr>
        <w:jc w:val="center"/>
        <w:rPr>
          <w:b/>
          <w:sz w:val="24"/>
          <w:szCs w:val="24"/>
        </w:rPr>
      </w:pPr>
      <w:r w:rsidRPr="005C35FB">
        <w:rPr>
          <w:b/>
          <w:sz w:val="24"/>
          <w:szCs w:val="24"/>
        </w:rPr>
        <w:t xml:space="preserve">(Enc. p/Ofício nº </w:t>
      </w:r>
      <w:r w:rsidR="005C35FB" w:rsidRPr="005C35FB">
        <w:rPr>
          <w:b/>
          <w:sz w:val="24"/>
          <w:szCs w:val="24"/>
        </w:rPr>
        <w:t>89</w:t>
      </w:r>
      <w:r w:rsidRPr="005C35FB">
        <w:rPr>
          <w:b/>
          <w:sz w:val="24"/>
          <w:szCs w:val="24"/>
        </w:rPr>
        <w:t>/20</w:t>
      </w:r>
      <w:r w:rsidR="00B479B2" w:rsidRPr="005C35FB">
        <w:rPr>
          <w:b/>
          <w:sz w:val="24"/>
          <w:szCs w:val="24"/>
        </w:rPr>
        <w:t>2</w:t>
      </w:r>
      <w:r w:rsidR="006D2E7E" w:rsidRPr="005C35FB">
        <w:rPr>
          <w:b/>
          <w:sz w:val="24"/>
          <w:szCs w:val="24"/>
        </w:rPr>
        <w:t>4</w:t>
      </w:r>
      <w:r w:rsidRPr="005C35FB">
        <w:rPr>
          <w:b/>
          <w:sz w:val="24"/>
          <w:szCs w:val="24"/>
        </w:rPr>
        <w:t>)</w:t>
      </w:r>
    </w:p>
    <w:p w14:paraId="72A0A5A3" w14:textId="77777777" w:rsidR="00BF185A" w:rsidRPr="005C35F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27A3CEEB" w:rsidR="00BF185A" w:rsidRPr="005C35F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5C35FB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5C35FB" w:rsidRPr="005C35FB">
        <w:rPr>
          <w:rFonts w:ascii="Times New Roman" w:hAnsi="Times New Roman"/>
          <w:b/>
          <w:sz w:val="24"/>
          <w:szCs w:val="24"/>
        </w:rPr>
        <w:t>87/2022</w:t>
      </w:r>
    </w:p>
    <w:p w14:paraId="3985AFD3" w14:textId="0DEF0AA4" w:rsidR="00BF185A" w:rsidRPr="005C35FB" w:rsidRDefault="00000000" w:rsidP="005C35FB">
      <w:pPr>
        <w:jc w:val="center"/>
        <w:rPr>
          <w:b/>
          <w:bCs/>
          <w:sz w:val="24"/>
          <w:szCs w:val="24"/>
        </w:rPr>
      </w:pPr>
      <w:r w:rsidRPr="005C35FB">
        <w:rPr>
          <w:b/>
          <w:sz w:val="24"/>
          <w:szCs w:val="24"/>
        </w:rPr>
        <w:t>(Autoria:</w:t>
      </w:r>
      <w:r w:rsidR="00486C64" w:rsidRPr="005C35FB">
        <w:rPr>
          <w:b/>
          <w:sz w:val="24"/>
          <w:szCs w:val="24"/>
        </w:rPr>
        <w:t xml:space="preserve"> Vereador</w:t>
      </w:r>
      <w:r w:rsidR="005C35FB" w:rsidRPr="005C35FB">
        <w:rPr>
          <w:b/>
          <w:sz w:val="24"/>
          <w:szCs w:val="24"/>
        </w:rPr>
        <w:t xml:space="preserve">es </w:t>
      </w:r>
      <w:r w:rsidR="00217F77">
        <w:rPr>
          <w:b/>
          <w:bCs/>
          <w:sz w:val="24"/>
          <w:szCs w:val="24"/>
        </w:rPr>
        <w:t xml:space="preserve">Hiroshi </w:t>
      </w:r>
      <w:r w:rsidR="005C35FB" w:rsidRPr="005C35FB">
        <w:rPr>
          <w:b/>
          <w:bCs/>
          <w:sz w:val="24"/>
          <w:szCs w:val="24"/>
        </w:rPr>
        <w:t>Bando</w:t>
      </w:r>
      <w:r w:rsidR="003C6313">
        <w:rPr>
          <w:b/>
          <w:bCs/>
          <w:sz w:val="24"/>
          <w:szCs w:val="24"/>
        </w:rPr>
        <w:t xml:space="preserve"> e</w:t>
      </w:r>
      <w:r w:rsidR="005C35FB" w:rsidRPr="005C35FB">
        <w:rPr>
          <w:b/>
          <w:bCs/>
          <w:sz w:val="24"/>
          <w:szCs w:val="24"/>
        </w:rPr>
        <w:t xml:space="preserve"> Leila Bedani </w:t>
      </w:r>
      <w:r w:rsidRPr="005C35FB">
        <w:rPr>
          <w:b/>
          <w:bCs/>
          <w:sz w:val="24"/>
          <w:szCs w:val="24"/>
        </w:rPr>
        <w:t>)</w:t>
      </w:r>
    </w:p>
    <w:p w14:paraId="58B7086B" w14:textId="77777777" w:rsidR="00BF185A" w:rsidRPr="005C35FB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3191D097" w:rsidR="00BF185A" w:rsidRPr="005C35FB" w:rsidRDefault="00000000" w:rsidP="005C35FB">
      <w:pPr>
        <w:ind w:left="1418"/>
        <w:jc w:val="both"/>
        <w:rPr>
          <w:i/>
          <w:sz w:val="24"/>
          <w:szCs w:val="24"/>
        </w:rPr>
      </w:pPr>
      <w:r w:rsidRPr="005C35FB">
        <w:rPr>
          <w:b/>
          <w:sz w:val="24"/>
          <w:szCs w:val="24"/>
        </w:rPr>
        <w:t>ASSUNTO: “</w:t>
      </w:r>
      <w:r w:rsidR="005C35FB" w:rsidRPr="005C35FB">
        <w:rPr>
          <w:sz w:val="24"/>
          <w:szCs w:val="24"/>
        </w:rPr>
        <w:t>Dispõe sobre a proibição da comercialização de cabos/fios, considerados sucata de cobre, alumínios e assemelhados, sem origem, no Município de Itatiba, e dá outras providências</w:t>
      </w:r>
      <w:r w:rsidRPr="005C35FB">
        <w:rPr>
          <w:b/>
          <w:sz w:val="24"/>
          <w:szCs w:val="24"/>
        </w:rPr>
        <w:t>”.</w:t>
      </w:r>
      <w:r w:rsidRPr="005C35FB">
        <w:rPr>
          <w:i/>
          <w:sz w:val="24"/>
          <w:szCs w:val="24"/>
        </w:rPr>
        <w:t xml:space="preserve"> </w:t>
      </w:r>
    </w:p>
    <w:p w14:paraId="00C3A34A" w14:textId="77777777" w:rsidR="00BF185A" w:rsidRPr="005C35FB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5C35FB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5C35FB">
        <w:rPr>
          <w:sz w:val="24"/>
          <w:szCs w:val="24"/>
        </w:rPr>
        <w:t xml:space="preserve">O Presidente da CÂMARA MUNICIPAL DE ITATIBA, Estado de São Paulo, </w:t>
      </w:r>
      <w:r w:rsidR="006C6CA4" w:rsidRPr="005C35FB">
        <w:rPr>
          <w:b/>
          <w:sz w:val="24"/>
          <w:szCs w:val="24"/>
        </w:rPr>
        <w:t>DAVID BUENO</w:t>
      </w:r>
      <w:r w:rsidRPr="005C35FB">
        <w:rPr>
          <w:sz w:val="24"/>
          <w:szCs w:val="24"/>
        </w:rPr>
        <w:t>, no uso das atribuições do seu cargo,</w:t>
      </w:r>
    </w:p>
    <w:p w14:paraId="2261EFF0" w14:textId="77777777" w:rsidR="00BF185A" w:rsidRPr="005C35FB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73C1F892" w:rsidR="00BF185A" w:rsidRPr="005C35FB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5C35FB">
        <w:rPr>
          <w:b/>
          <w:sz w:val="24"/>
          <w:szCs w:val="24"/>
        </w:rPr>
        <w:t>FAZ SABER</w:t>
      </w:r>
      <w:r w:rsidRPr="005C35FB">
        <w:rPr>
          <w:sz w:val="24"/>
          <w:szCs w:val="24"/>
        </w:rPr>
        <w:t xml:space="preserve"> que na </w:t>
      </w:r>
      <w:r w:rsidR="002E40DB" w:rsidRPr="005C35FB">
        <w:rPr>
          <w:sz w:val="24"/>
          <w:szCs w:val="24"/>
        </w:rPr>
        <w:t>1</w:t>
      </w:r>
      <w:r w:rsidR="005C35FB" w:rsidRPr="005C35FB">
        <w:rPr>
          <w:sz w:val="24"/>
          <w:szCs w:val="24"/>
        </w:rPr>
        <w:t>43</w:t>
      </w:r>
      <w:r w:rsidRPr="005C35FB">
        <w:rPr>
          <w:sz w:val="24"/>
          <w:szCs w:val="24"/>
        </w:rPr>
        <w:t xml:space="preserve">ª Sessão </w:t>
      </w:r>
      <w:r w:rsidR="002E40DB" w:rsidRPr="005C35FB">
        <w:rPr>
          <w:sz w:val="24"/>
          <w:szCs w:val="24"/>
        </w:rPr>
        <w:t>O</w:t>
      </w:r>
      <w:r w:rsidRPr="005C35FB">
        <w:rPr>
          <w:sz w:val="24"/>
          <w:szCs w:val="24"/>
        </w:rPr>
        <w:t xml:space="preserve">rdinária, realizada </w:t>
      </w:r>
      <w:r w:rsidR="005C35FB" w:rsidRPr="005C35FB">
        <w:rPr>
          <w:sz w:val="24"/>
          <w:szCs w:val="24"/>
        </w:rPr>
        <w:t>em 06 de março de 2024</w:t>
      </w:r>
      <w:r w:rsidRPr="005C35FB">
        <w:rPr>
          <w:sz w:val="24"/>
          <w:szCs w:val="24"/>
        </w:rPr>
        <w:t xml:space="preserve">, o Plenário aprovou, </w:t>
      </w:r>
      <w:r w:rsidR="00AD153F" w:rsidRPr="005C35FB">
        <w:rPr>
          <w:sz w:val="24"/>
          <w:szCs w:val="24"/>
        </w:rPr>
        <w:t>por unanimidade dos votos</w:t>
      </w:r>
      <w:r w:rsidRPr="005C35FB">
        <w:rPr>
          <w:sz w:val="24"/>
          <w:szCs w:val="24"/>
        </w:rPr>
        <w:t xml:space="preserve">, o seguinte </w:t>
      </w:r>
      <w:r w:rsidRPr="005C35FB">
        <w:rPr>
          <w:b/>
          <w:sz w:val="24"/>
          <w:szCs w:val="24"/>
        </w:rPr>
        <w:t>PROJETO DE LEI</w:t>
      </w:r>
      <w:r w:rsidRPr="005C35FB">
        <w:rPr>
          <w:sz w:val="24"/>
          <w:szCs w:val="24"/>
        </w:rPr>
        <w:t xml:space="preserve">: </w:t>
      </w:r>
    </w:p>
    <w:p w14:paraId="54F716F1" w14:textId="77777777" w:rsidR="00BF185A" w:rsidRPr="005C35FB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52B5099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/>
          <w:bCs/>
          <w:sz w:val="24"/>
          <w:szCs w:val="24"/>
        </w:rPr>
        <w:t xml:space="preserve">Art. 1º – </w:t>
      </w:r>
      <w:r w:rsidRPr="005C35FB">
        <w:rPr>
          <w:bCs/>
          <w:sz w:val="24"/>
          <w:szCs w:val="24"/>
        </w:rPr>
        <w:t xml:space="preserve">Fica proibida a comercialização de cabos/fios de cobre/alumínio e assemelhados sem origem considerados sucata no município de Itatiba, na forma prevista nesta Lei. </w:t>
      </w:r>
    </w:p>
    <w:p w14:paraId="69BFBDDE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</w:p>
    <w:p w14:paraId="7BE3E801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sz w:val="24"/>
          <w:szCs w:val="24"/>
        </w:rPr>
      </w:pPr>
      <w:r w:rsidRPr="005C35FB">
        <w:rPr>
          <w:b/>
          <w:sz w:val="24"/>
          <w:szCs w:val="24"/>
        </w:rPr>
        <w:t xml:space="preserve">Parágrafo Único. </w:t>
      </w:r>
      <w:r w:rsidRPr="005C35FB">
        <w:rPr>
          <w:sz w:val="24"/>
          <w:szCs w:val="24"/>
        </w:rPr>
        <w:t xml:space="preserve">Considera-se cabos e fios para fins do disposto nesta Lei, os genericamente denominados de “sucata” ou “ferro-velho”, como fios/cabos de cobre e alumínio, bem como fios/cabos de fibra ótica utilizados para a transmissão de sinais de áudio, vídeo, dados em geral e assemelhados sem origem, não alcançando aquele objeto de comercialização regular. </w:t>
      </w:r>
    </w:p>
    <w:p w14:paraId="71485FF4" w14:textId="77777777" w:rsidR="005C35FB" w:rsidRPr="005C35FB" w:rsidRDefault="005C35FB" w:rsidP="005C35FB">
      <w:pPr>
        <w:tabs>
          <w:tab w:val="left" w:pos="5745"/>
        </w:tabs>
        <w:jc w:val="both"/>
        <w:rPr>
          <w:b/>
          <w:bCs/>
          <w:sz w:val="24"/>
          <w:szCs w:val="24"/>
        </w:rPr>
      </w:pPr>
    </w:p>
    <w:p w14:paraId="0095FB92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/>
          <w:bCs/>
          <w:sz w:val="24"/>
          <w:szCs w:val="24"/>
        </w:rPr>
        <w:t>Art. 2º</w:t>
      </w:r>
      <w:r w:rsidRPr="005C35FB">
        <w:rPr>
          <w:bCs/>
          <w:sz w:val="24"/>
          <w:szCs w:val="24"/>
        </w:rPr>
        <w:t xml:space="preserve"> – Considera-se praticante do comércio de cobre, alumínio e assemelhados, toda e qualquer pessoa física ou jurídica que adquirida, comercialize, exponha à venda, mantenha em estoque, use como matéria prima, beneficie, recicle, transporte e compacte material metálico de anterior uso comercial, residencial, industrial ou de concessionárias, permissionárias e autorizadas de serviços públicos, ainda que a título gratuito. </w:t>
      </w:r>
    </w:p>
    <w:p w14:paraId="14E0C11F" w14:textId="77777777" w:rsidR="005C35FB" w:rsidRPr="005C35FB" w:rsidRDefault="005C35FB" w:rsidP="005C35FB">
      <w:pPr>
        <w:tabs>
          <w:tab w:val="left" w:pos="5745"/>
        </w:tabs>
        <w:jc w:val="both"/>
        <w:rPr>
          <w:bCs/>
          <w:sz w:val="24"/>
          <w:szCs w:val="24"/>
        </w:rPr>
      </w:pPr>
    </w:p>
    <w:p w14:paraId="0D5D74C5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/>
          <w:bCs/>
          <w:sz w:val="24"/>
          <w:szCs w:val="24"/>
        </w:rPr>
        <w:t>Art. 3º</w:t>
      </w:r>
      <w:r w:rsidRPr="005C35FB">
        <w:rPr>
          <w:bCs/>
          <w:sz w:val="24"/>
          <w:szCs w:val="24"/>
        </w:rPr>
        <w:t xml:space="preserve"> – O Poder Executivo fica autorizado a firmar convênios por meio dos órgãos policiais, empresas públicas e privadas, permissionárias e concessionárias de serviço público, para consecução dos objetivos estabelecidos nesta Lei, até a compra e venda dos materiais por órgão municipal com cadastro do possuidor e zelar para procedência dos mesmos. </w:t>
      </w:r>
    </w:p>
    <w:p w14:paraId="55555284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</w:p>
    <w:p w14:paraId="454B62D7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/>
          <w:bCs/>
          <w:sz w:val="24"/>
          <w:szCs w:val="24"/>
        </w:rPr>
        <w:t>Art. 4º</w:t>
      </w:r>
      <w:r w:rsidRPr="005C35FB">
        <w:rPr>
          <w:bCs/>
          <w:sz w:val="24"/>
          <w:szCs w:val="24"/>
        </w:rPr>
        <w:t xml:space="preserve"> – As pessoas físicas, jurídicas ou estabelecimentos que praticarem o comércio dos produtos definidos no </w:t>
      </w:r>
      <w:r w:rsidRPr="005C35FB">
        <w:rPr>
          <w:b/>
          <w:bCs/>
          <w:sz w:val="24"/>
          <w:szCs w:val="24"/>
        </w:rPr>
        <w:t xml:space="preserve">§ único - Art. 1° </w:t>
      </w:r>
      <w:r w:rsidRPr="005C35FB">
        <w:rPr>
          <w:bCs/>
          <w:sz w:val="24"/>
          <w:szCs w:val="24"/>
        </w:rPr>
        <w:t>dessa Lei que não comprovarem a origem dos mesmos ficarão sujeitos à:</w:t>
      </w:r>
    </w:p>
    <w:p w14:paraId="781B9BD5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</w:p>
    <w:p w14:paraId="56363064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Cs/>
          <w:sz w:val="24"/>
          <w:szCs w:val="24"/>
        </w:rPr>
        <w:t xml:space="preserve">  </w:t>
      </w:r>
      <w:r w:rsidRPr="005C35FB">
        <w:rPr>
          <w:b/>
          <w:bCs/>
          <w:sz w:val="24"/>
          <w:szCs w:val="24"/>
        </w:rPr>
        <w:t>I –</w:t>
      </w:r>
      <w:r w:rsidRPr="005C35FB">
        <w:rPr>
          <w:bCs/>
          <w:sz w:val="24"/>
          <w:szCs w:val="24"/>
        </w:rPr>
        <w:t xml:space="preserve"> Multa;</w:t>
      </w:r>
    </w:p>
    <w:p w14:paraId="77EB4976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Cs/>
          <w:sz w:val="24"/>
          <w:szCs w:val="24"/>
        </w:rPr>
        <w:t xml:space="preserve">  </w:t>
      </w:r>
      <w:r w:rsidRPr="005C35FB">
        <w:rPr>
          <w:b/>
          <w:bCs/>
          <w:sz w:val="24"/>
          <w:szCs w:val="24"/>
        </w:rPr>
        <w:t>II –</w:t>
      </w:r>
      <w:r w:rsidRPr="005C35FB">
        <w:rPr>
          <w:bCs/>
          <w:sz w:val="24"/>
          <w:szCs w:val="24"/>
        </w:rPr>
        <w:t xml:space="preserve"> Cassação do alvará de funcionamento em caso de reincidência;</w:t>
      </w:r>
    </w:p>
    <w:p w14:paraId="186E2B9B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</w:p>
    <w:p w14:paraId="558B96F9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/>
          <w:bCs/>
          <w:sz w:val="24"/>
          <w:szCs w:val="24"/>
        </w:rPr>
        <w:t xml:space="preserve">Parágrafo Único. </w:t>
      </w:r>
      <w:r w:rsidRPr="005C35FB">
        <w:rPr>
          <w:bCs/>
          <w:sz w:val="24"/>
          <w:szCs w:val="24"/>
        </w:rPr>
        <w:t>O material ficará apreendido à disposição da municipalidade em local e por tempo pré-definidos pela regulamentação desta lei.</w:t>
      </w:r>
    </w:p>
    <w:p w14:paraId="672BBB1A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</w:p>
    <w:p w14:paraId="13B5BCD3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5C35FB">
        <w:rPr>
          <w:b/>
          <w:bCs/>
          <w:sz w:val="24"/>
          <w:szCs w:val="24"/>
        </w:rPr>
        <w:lastRenderedPageBreak/>
        <w:t>Art. 4º</w:t>
      </w:r>
      <w:r w:rsidRPr="005C35FB">
        <w:rPr>
          <w:bCs/>
          <w:sz w:val="24"/>
          <w:szCs w:val="24"/>
        </w:rPr>
        <w:t xml:space="preserve"> – O Poder Executivo regulamentará a presente Lei no que couber e for necessário à sua efetiva aplicação, no prazo de até 60 (sessenta) dias.</w:t>
      </w:r>
    </w:p>
    <w:p w14:paraId="3E199F1A" w14:textId="77777777" w:rsidR="005C35FB" w:rsidRPr="005C35FB" w:rsidRDefault="005C35FB" w:rsidP="005C35FB">
      <w:pPr>
        <w:tabs>
          <w:tab w:val="left" w:pos="5745"/>
        </w:tabs>
        <w:jc w:val="both"/>
        <w:rPr>
          <w:bCs/>
          <w:sz w:val="24"/>
          <w:szCs w:val="24"/>
        </w:rPr>
      </w:pPr>
    </w:p>
    <w:p w14:paraId="77F987FA" w14:textId="77777777" w:rsidR="005C35FB" w:rsidRPr="005C35FB" w:rsidRDefault="005C35FB" w:rsidP="005C35FB">
      <w:pPr>
        <w:tabs>
          <w:tab w:val="left" w:pos="5745"/>
        </w:tabs>
        <w:ind w:firstLine="1418"/>
        <w:jc w:val="both"/>
        <w:rPr>
          <w:sz w:val="24"/>
          <w:szCs w:val="24"/>
        </w:rPr>
      </w:pPr>
      <w:r w:rsidRPr="005C35FB">
        <w:rPr>
          <w:b/>
          <w:sz w:val="24"/>
          <w:szCs w:val="24"/>
        </w:rPr>
        <w:t xml:space="preserve">Art. 5º </w:t>
      </w:r>
      <w:r w:rsidRPr="005C35FB">
        <w:rPr>
          <w:b/>
          <w:bCs/>
          <w:sz w:val="24"/>
          <w:szCs w:val="24"/>
        </w:rPr>
        <w:t>–</w:t>
      </w:r>
      <w:r w:rsidRPr="005C35FB">
        <w:rPr>
          <w:sz w:val="24"/>
          <w:szCs w:val="24"/>
        </w:rPr>
        <w:t xml:space="preserve"> Esta Lei entra em vigor na sua publicação.</w:t>
      </w:r>
    </w:p>
    <w:p w14:paraId="7F856754" w14:textId="77777777" w:rsidR="00BF185A" w:rsidRPr="005C35FB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1063CBDB" w:rsidR="00BF185A" w:rsidRPr="005C35FB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5C35FB">
        <w:rPr>
          <w:b/>
          <w:sz w:val="24"/>
          <w:szCs w:val="24"/>
          <w:u w:val="single"/>
        </w:rPr>
        <w:t>DESPACHO</w:t>
      </w:r>
      <w:r w:rsidRPr="005C35FB">
        <w:rPr>
          <w:b/>
          <w:sz w:val="24"/>
          <w:szCs w:val="24"/>
        </w:rPr>
        <w:t xml:space="preserve">: </w:t>
      </w:r>
      <w:r w:rsidRPr="005C35FB">
        <w:rPr>
          <w:sz w:val="24"/>
          <w:szCs w:val="24"/>
        </w:rPr>
        <w:t xml:space="preserve">“Aprovado em segunda discussão, </w:t>
      </w:r>
      <w:r w:rsidR="00AD153F" w:rsidRPr="005C35FB">
        <w:rPr>
          <w:sz w:val="24"/>
          <w:szCs w:val="24"/>
        </w:rPr>
        <w:t>por unanimidade dos votos</w:t>
      </w:r>
      <w:r w:rsidRPr="005C35FB">
        <w:rPr>
          <w:sz w:val="24"/>
          <w:szCs w:val="24"/>
        </w:rPr>
        <w:t xml:space="preserve">, </w:t>
      </w:r>
      <w:r w:rsidR="002E40DB" w:rsidRPr="005C35FB">
        <w:rPr>
          <w:sz w:val="24"/>
          <w:szCs w:val="24"/>
        </w:rPr>
        <w:t>sem</w:t>
      </w:r>
      <w:r w:rsidRPr="005C35FB">
        <w:rPr>
          <w:sz w:val="24"/>
          <w:szCs w:val="24"/>
        </w:rPr>
        <w:t xml:space="preserve"> emenda</w:t>
      </w:r>
      <w:r w:rsidR="002E40DB" w:rsidRPr="005C35FB">
        <w:rPr>
          <w:sz w:val="24"/>
          <w:szCs w:val="24"/>
        </w:rPr>
        <w:t>s</w:t>
      </w:r>
      <w:r w:rsidRPr="005C35FB">
        <w:rPr>
          <w:sz w:val="24"/>
          <w:szCs w:val="24"/>
        </w:rPr>
        <w:t>.</w:t>
      </w:r>
      <w:r w:rsidR="002E40DB" w:rsidRPr="005C35FB">
        <w:rPr>
          <w:sz w:val="24"/>
          <w:szCs w:val="24"/>
        </w:rPr>
        <w:t xml:space="preserve"> </w:t>
      </w:r>
      <w:r w:rsidRPr="005C35FB">
        <w:rPr>
          <w:sz w:val="24"/>
          <w:szCs w:val="24"/>
        </w:rPr>
        <w:t xml:space="preserve">Ao Sr. Prefeito Municipal para os devidos fins”.  Itatiba, </w:t>
      </w:r>
      <w:r w:rsidR="00B479B2" w:rsidRPr="005C35FB">
        <w:rPr>
          <w:sz w:val="24"/>
          <w:szCs w:val="24"/>
        </w:rPr>
        <w:t>0</w:t>
      </w:r>
      <w:r w:rsidR="005C35FB" w:rsidRPr="005C35FB">
        <w:rPr>
          <w:sz w:val="24"/>
          <w:szCs w:val="24"/>
        </w:rPr>
        <w:t>6</w:t>
      </w:r>
      <w:r w:rsidR="00B479B2" w:rsidRPr="005C35FB">
        <w:rPr>
          <w:sz w:val="24"/>
          <w:szCs w:val="24"/>
        </w:rPr>
        <w:t>/0</w:t>
      </w:r>
      <w:r w:rsidR="005C35FB" w:rsidRPr="005C35FB">
        <w:rPr>
          <w:sz w:val="24"/>
          <w:szCs w:val="24"/>
        </w:rPr>
        <w:t>3</w:t>
      </w:r>
      <w:r w:rsidR="00B479B2" w:rsidRPr="005C35FB">
        <w:rPr>
          <w:sz w:val="24"/>
          <w:szCs w:val="24"/>
        </w:rPr>
        <w:t>/202</w:t>
      </w:r>
      <w:r w:rsidR="006D2E7E" w:rsidRPr="005C35FB">
        <w:rPr>
          <w:sz w:val="24"/>
          <w:szCs w:val="24"/>
        </w:rPr>
        <w:t>4</w:t>
      </w:r>
      <w:r w:rsidRPr="005C35FB">
        <w:rPr>
          <w:sz w:val="24"/>
          <w:szCs w:val="24"/>
        </w:rPr>
        <w:t xml:space="preserve">. a) </w:t>
      </w:r>
      <w:r w:rsidR="006C6CA4" w:rsidRPr="005C35FB">
        <w:rPr>
          <w:b/>
          <w:sz w:val="24"/>
          <w:szCs w:val="24"/>
        </w:rPr>
        <w:t>David Bueno</w:t>
      </w:r>
      <w:r w:rsidRPr="005C35FB">
        <w:rPr>
          <w:sz w:val="24"/>
          <w:szCs w:val="24"/>
        </w:rPr>
        <w:t xml:space="preserve">, Presidente. </w:t>
      </w:r>
    </w:p>
    <w:p w14:paraId="37160F48" w14:textId="454F3696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5C35FB">
        <w:rPr>
          <w:sz w:val="24"/>
          <w:szCs w:val="24"/>
        </w:rPr>
        <w:t xml:space="preserve">NADA MAIS. Eu, _______________________________ </w:t>
      </w:r>
      <w:r w:rsidR="006D2E7E" w:rsidRPr="005C35FB">
        <w:rPr>
          <w:sz w:val="24"/>
          <w:szCs w:val="24"/>
        </w:rPr>
        <w:t>Giovana Sesti Stranieri Pitta, Secretária Adjunta Legislativa</w:t>
      </w:r>
      <w:r w:rsidRPr="005C35FB">
        <w:rPr>
          <w:sz w:val="24"/>
          <w:szCs w:val="24"/>
        </w:rPr>
        <w:t xml:space="preserve">, redigi o presente </w:t>
      </w:r>
      <w:r w:rsidRPr="005C35FB">
        <w:rPr>
          <w:b/>
          <w:sz w:val="24"/>
          <w:szCs w:val="24"/>
        </w:rPr>
        <w:t>Autógrafo</w:t>
      </w:r>
      <w:r w:rsidRPr="005C35FB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5C35FB">
        <w:rPr>
          <w:b/>
          <w:sz w:val="24"/>
          <w:szCs w:val="24"/>
        </w:rPr>
        <w:t>Palácio 1º de Novembro</w:t>
      </w:r>
      <w:r w:rsidR="0006602D" w:rsidRPr="005C35FB">
        <w:rPr>
          <w:sz w:val="24"/>
          <w:szCs w:val="24"/>
        </w:rPr>
        <w:t xml:space="preserve">, </w:t>
      </w:r>
      <w:r w:rsidR="005C35FB" w:rsidRPr="005C35FB">
        <w:rPr>
          <w:sz w:val="24"/>
          <w:szCs w:val="24"/>
        </w:rPr>
        <w:t>13</w:t>
      </w:r>
      <w:r w:rsidRPr="005C35FB">
        <w:rPr>
          <w:sz w:val="24"/>
          <w:szCs w:val="24"/>
        </w:rPr>
        <w:t xml:space="preserve"> de </w:t>
      </w:r>
      <w:r w:rsidR="005C35FB" w:rsidRPr="005C35FB">
        <w:rPr>
          <w:sz w:val="24"/>
          <w:szCs w:val="24"/>
        </w:rPr>
        <w:t>março</w:t>
      </w:r>
      <w:r w:rsidR="00202790" w:rsidRPr="005C35FB">
        <w:rPr>
          <w:sz w:val="24"/>
          <w:szCs w:val="24"/>
        </w:rPr>
        <w:t xml:space="preserve"> </w:t>
      </w:r>
      <w:r w:rsidRPr="005C35FB">
        <w:rPr>
          <w:sz w:val="24"/>
          <w:szCs w:val="24"/>
        </w:rPr>
        <w:t>de 20</w:t>
      </w:r>
      <w:r w:rsidR="00FB3B31" w:rsidRPr="005C35FB">
        <w:rPr>
          <w:sz w:val="24"/>
          <w:szCs w:val="24"/>
        </w:rPr>
        <w:t>2</w:t>
      </w:r>
      <w:r w:rsidR="006D2E7E" w:rsidRPr="005C35FB">
        <w:rPr>
          <w:sz w:val="24"/>
          <w:szCs w:val="24"/>
        </w:rPr>
        <w:t>4</w:t>
      </w:r>
      <w:r w:rsidRPr="005C35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293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AC5D" w14:textId="77777777" w:rsidR="0029322A" w:rsidRDefault="0029322A">
      <w:r>
        <w:separator/>
      </w:r>
    </w:p>
  </w:endnote>
  <w:endnote w:type="continuationSeparator" w:id="0">
    <w:p w14:paraId="383C395D" w14:textId="77777777" w:rsidR="0029322A" w:rsidRDefault="0029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3E63" w14:textId="77777777" w:rsidR="0029322A" w:rsidRDefault="0029322A">
      <w:r>
        <w:separator/>
      </w:r>
    </w:p>
  </w:footnote>
  <w:footnote w:type="continuationSeparator" w:id="0">
    <w:p w14:paraId="32690C5A" w14:textId="77777777" w:rsidR="0029322A" w:rsidRDefault="0029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56BBE"/>
    <w:rsid w:val="00064414"/>
    <w:rsid w:val="0006602D"/>
    <w:rsid w:val="001644A8"/>
    <w:rsid w:val="00193FD1"/>
    <w:rsid w:val="001A54BB"/>
    <w:rsid w:val="00202790"/>
    <w:rsid w:val="00217F77"/>
    <w:rsid w:val="0029322A"/>
    <w:rsid w:val="0029405D"/>
    <w:rsid w:val="002E40DB"/>
    <w:rsid w:val="00354E6C"/>
    <w:rsid w:val="003C6313"/>
    <w:rsid w:val="0046016F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5C35FB"/>
    <w:rsid w:val="006C6CA4"/>
    <w:rsid w:val="006D2E7E"/>
    <w:rsid w:val="007550B8"/>
    <w:rsid w:val="008F3A3A"/>
    <w:rsid w:val="00907026"/>
    <w:rsid w:val="00927457"/>
    <w:rsid w:val="009A1419"/>
    <w:rsid w:val="00A07A2A"/>
    <w:rsid w:val="00AD153F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183D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22</cp:revision>
  <cp:lastPrinted>2017-05-18T19:03:00Z</cp:lastPrinted>
  <dcterms:created xsi:type="dcterms:W3CDTF">2019-08-22T16:48:00Z</dcterms:created>
  <dcterms:modified xsi:type="dcterms:W3CDTF">2024-03-13T14:11:00Z</dcterms:modified>
</cp:coreProperties>
</file>