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54B35" w:rsidP="00216D7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</w:t>
      </w:r>
      <w:r w:rsidR="00216D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JETO DE LEI               / 2024</w:t>
      </w:r>
    </w:p>
    <w:p w:rsidR="00216D7E" w:rsidP="00216D7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16D7E" w:rsidRPr="00A2243F" w:rsidP="00216D7E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54B35" w:rsidP="00216D7E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“</w:t>
      </w:r>
      <w:r w:rsidRPr="00A2243F" w:rsidR="00D47D66">
        <w:rPr>
          <w:rFonts w:ascii="Times New Roman" w:hAnsi="Times New Roman" w:cs="Times New Roman"/>
          <w:sz w:val="24"/>
          <w:szCs w:val="24"/>
        </w:rPr>
        <w:t>Altera a Lei nº</w:t>
      </w:r>
      <w:r w:rsidRPr="00A2243F">
        <w:rPr>
          <w:rFonts w:ascii="Times New Roman" w:hAnsi="Times New Roman" w:cs="Times New Roman"/>
          <w:sz w:val="24"/>
          <w:szCs w:val="24"/>
        </w:rPr>
        <w:t xml:space="preserve"> 5.421 de 23 de março de </w:t>
      </w:r>
      <w:r w:rsidRPr="00A2243F" w:rsidR="00611FDF">
        <w:rPr>
          <w:rFonts w:ascii="Times New Roman" w:hAnsi="Times New Roman" w:cs="Times New Roman"/>
          <w:sz w:val="24"/>
          <w:szCs w:val="24"/>
        </w:rPr>
        <w:t>2022, para</w:t>
      </w:r>
      <w:r w:rsidRPr="00A2243F">
        <w:rPr>
          <w:rFonts w:ascii="Times New Roman" w:hAnsi="Times New Roman" w:cs="Times New Roman"/>
          <w:sz w:val="24"/>
          <w:szCs w:val="24"/>
        </w:rPr>
        <w:t xml:space="preserve"> criar o “Projeto Banco Vermelho” no âmbito do “Agosto Lilás”, e dá outras providências</w:t>
      </w:r>
      <w:r w:rsidRPr="00A224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”.</w:t>
      </w:r>
    </w:p>
    <w:p w:rsidR="00216D7E" w:rsidRPr="00A2243F" w:rsidP="00216D7E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F550A" w:rsidRPr="00A2243F" w:rsidP="0021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35" w:rsidRPr="00216D7E" w:rsidP="00216D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D7E">
        <w:rPr>
          <w:rFonts w:ascii="Times New Roman" w:eastAsia="Times New Roman" w:hAnsi="Times New Roman" w:cs="Times New Roman"/>
          <w:b/>
          <w:sz w:val="24"/>
          <w:szCs w:val="24"/>
        </w:rPr>
        <w:t>A CÂMARA MUNICIPAL DE ITATIBA APROVA:</w:t>
      </w:r>
    </w:p>
    <w:p w:rsidR="00554B35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0A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b/>
          <w:sz w:val="24"/>
          <w:szCs w:val="24"/>
        </w:rPr>
        <w:t>Art. 1º</w:t>
      </w:r>
      <w:r w:rsidRPr="00A2243F" w:rsidR="00D47D66">
        <w:rPr>
          <w:rFonts w:ascii="Times New Roman" w:hAnsi="Times New Roman" w:cs="Times New Roman"/>
          <w:sz w:val="24"/>
          <w:szCs w:val="24"/>
        </w:rPr>
        <w:t xml:space="preserve"> - </w:t>
      </w:r>
      <w:r w:rsidRPr="00A2243F">
        <w:rPr>
          <w:rFonts w:ascii="Times New Roman" w:hAnsi="Times New Roman" w:cs="Times New Roman"/>
          <w:sz w:val="24"/>
          <w:szCs w:val="24"/>
        </w:rPr>
        <w:t xml:space="preserve"> </w:t>
      </w:r>
      <w:r w:rsidRPr="00A2243F">
        <w:rPr>
          <w:rFonts w:ascii="Times New Roman" w:hAnsi="Times New Roman" w:cs="Times New Roman"/>
          <w:sz w:val="24"/>
          <w:szCs w:val="24"/>
        </w:rPr>
        <w:t>Este Projeto de Lei</w:t>
      </w:r>
      <w:r w:rsidRPr="00A2243F" w:rsidR="00D47D66">
        <w:rPr>
          <w:rFonts w:ascii="Times New Roman" w:hAnsi="Times New Roman" w:cs="Times New Roman"/>
          <w:sz w:val="24"/>
          <w:szCs w:val="24"/>
        </w:rPr>
        <w:t xml:space="preserve"> altera a Lei nº</w:t>
      </w:r>
      <w:r w:rsidRPr="00A2243F">
        <w:rPr>
          <w:rFonts w:ascii="Times New Roman" w:hAnsi="Times New Roman" w:cs="Times New Roman"/>
          <w:sz w:val="24"/>
          <w:szCs w:val="24"/>
        </w:rPr>
        <w:t xml:space="preserve"> </w:t>
      </w:r>
      <w:r w:rsidRPr="00A2243F">
        <w:rPr>
          <w:rFonts w:ascii="Times New Roman" w:hAnsi="Times New Roman" w:cs="Times New Roman"/>
          <w:sz w:val="24"/>
          <w:szCs w:val="24"/>
        </w:rPr>
        <w:t>5421</w:t>
      </w:r>
      <w:r w:rsidRPr="00A2243F">
        <w:rPr>
          <w:rFonts w:ascii="Times New Roman" w:hAnsi="Times New Roman" w:cs="Times New Roman"/>
          <w:sz w:val="24"/>
          <w:szCs w:val="24"/>
        </w:rPr>
        <w:t xml:space="preserve">, de </w:t>
      </w:r>
      <w:r w:rsidRPr="00A2243F">
        <w:rPr>
          <w:rFonts w:ascii="Times New Roman" w:hAnsi="Times New Roman" w:cs="Times New Roman"/>
          <w:sz w:val="24"/>
          <w:szCs w:val="24"/>
        </w:rPr>
        <w:t>23 de março de 2022</w:t>
      </w:r>
      <w:r w:rsidRPr="00A2243F">
        <w:rPr>
          <w:rFonts w:ascii="Times New Roman" w:hAnsi="Times New Roman" w:cs="Times New Roman"/>
          <w:sz w:val="24"/>
          <w:szCs w:val="24"/>
        </w:rPr>
        <w:t xml:space="preserve">, para criar o “Projeto Banco </w:t>
      </w:r>
      <w:r w:rsidRPr="00A2243F">
        <w:rPr>
          <w:rFonts w:ascii="Times New Roman" w:hAnsi="Times New Roman" w:cs="Times New Roman"/>
          <w:sz w:val="24"/>
          <w:szCs w:val="24"/>
        </w:rPr>
        <w:t>Vermelho</w:t>
      </w:r>
      <w:r w:rsidRPr="00A2243F">
        <w:rPr>
          <w:rFonts w:ascii="Times New Roman" w:hAnsi="Times New Roman" w:cs="Times New Roman"/>
          <w:sz w:val="24"/>
          <w:szCs w:val="24"/>
        </w:rPr>
        <w:t>” no âmbito do “Agosto Lilás</w:t>
      </w:r>
      <w:r w:rsidRPr="00A2243F" w:rsidR="00D47D66">
        <w:rPr>
          <w:rFonts w:ascii="Times New Roman" w:hAnsi="Times New Roman" w:cs="Times New Roman"/>
          <w:sz w:val="24"/>
          <w:szCs w:val="24"/>
        </w:rPr>
        <w:t>”</w:t>
      </w:r>
      <w:r w:rsidRPr="00A2243F" w:rsidR="00D4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mês de conscientização pelo fim da violência contra a mulher</w:t>
      </w:r>
      <w:r w:rsidRPr="00A2243F" w:rsidR="00D47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50A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F5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b/>
          <w:sz w:val="24"/>
          <w:szCs w:val="24"/>
        </w:rPr>
        <w:t>Art. 2º</w:t>
      </w:r>
      <w:r w:rsidRPr="00A2243F">
        <w:rPr>
          <w:rFonts w:ascii="Times New Roman" w:hAnsi="Times New Roman" w:cs="Times New Roman"/>
          <w:sz w:val="24"/>
          <w:szCs w:val="24"/>
        </w:rPr>
        <w:t xml:space="preserve"> </w:t>
      </w:r>
      <w:r w:rsidRPr="00A2243F" w:rsidR="00D47D66">
        <w:rPr>
          <w:rFonts w:ascii="Times New Roman" w:hAnsi="Times New Roman" w:cs="Times New Roman"/>
          <w:sz w:val="24"/>
          <w:szCs w:val="24"/>
        </w:rPr>
        <w:t xml:space="preserve">- </w:t>
      </w:r>
      <w:r w:rsidRPr="00A2243F">
        <w:rPr>
          <w:rFonts w:ascii="Times New Roman" w:hAnsi="Times New Roman" w:cs="Times New Roman"/>
          <w:sz w:val="24"/>
          <w:szCs w:val="24"/>
        </w:rPr>
        <w:t xml:space="preserve">O Art. 3° da Lei </w:t>
      </w:r>
      <w:r w:rsidRPr="00A2243F" w:rsidR="00D47D66">
        <w:rPr>
          <w:rFonts w:ascii="Times New Roman" w:hAnsi="Times New Roman" w:cs="Times New Roman"/>
          <w:sz w:val="24"/>
          <w:szCs w:val="24"/>
        </w:rPr>
        <w:t>Lei</w:t>
      </w:r>
      <w:r w:rsidRPr="00A2243F" w:rsidR="00D47D66">
        <w:rPr>
          <w:rFonts w:ascii="Times New Roman" w:hAnsi="Times New Roman" w:cs="Times New Roman"/>
          <w:sz w:val="24"/>
          <w:szCs w:val="24"/>
        </w:rPr>
        <w:t xml:space="preserve"> nº 5421, de 23 de março de 2022</w:t>
      </w:r>
      <w:r w:rsidRPr="00A2243F">
        <w:rPr>
          <w:rFonts w:ascii="Times New Roman" w:hAnsi="Times New Roman" w:cs="Times New Roman"/>
          <w:sz w:val="24"/>
          <w:szCs w:val="24"/>
        </w:rPr>
        <w:t>, passa a vigorar com o seguinte Parágrafo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3F">
        <w:rPr>
          <w:rFonts w:ascii="Times New Roman" w:hAnsi="Times New Roman" w:cs="Times New Roman"/>
          <w:sz w:val="24"/>
          <w:szCs w:val="24"/>
        </w:rPr>
        <w:t>único:“</w:t>
      </w:r>
      <w:r w:rsidRPr="00A2243F">
        <w:rPr>
          <w:rFonts w:ascii="Times New Roman" w:hAnsi="Times New Roman" w:cs="Times New Roman"/>
          <w:sz w:val="24"/>
          <w:szCs w:val="24"/>
        </w:rPr>
        <w:t>Art.3°......................................................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2D7EF5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0A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F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A2243F">
        <w:rPr>
          <w:rFonts w:ascii="Times New Roman" w:hAnsi="Times New Roman" w:cs="Times New Roman"/>
          <w:sz w:val="24"/>
          <w:szCs w:val="24"/>
        </w:rPr>
        <w:t>. Dentre outros, podem configurar como ações, esforços e campanhas</w:t>
      </w:r>
      <w:r w:rsidR="00A2243F">
        <w:rPr>
          <w:rFonts w:ascii="Times New Roman" w:hAnsi="Times New Roman" w:cs="Times New Roman"/>
          <w:sz w:val="24"/>
          <w:szCs w:val="24"/>
        </w:rPr>
        <w:t xml:space="preserve"> </w:t>
      </w:r>
      <w:r w:rsidRPr="00A2243F">
        <w:rPr>
          <w:rFonts w:ascii="Times New Roman" w:hAnsi="Times New Roman" w:cs="Times New Roman"/>
          <w:sz w:val="24"/>
          <w:szCs w:val="24"/>
        </w:rPr>
        <w:t>relacionados ao “Agosto Lilás”:</w:t>
      </w:r>
    </w:p>
    <w:p w:rsidR="00FF550A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A2243F">
        <w:rPr>
          <w:rFonts w:ascii="Times New Roman" w:hAnsi="Times New Roman" w:cs="Times New Roman"/>
          <w:sz w:val="24"/>
          <w:szCs w:val="24"/>
        </w:rPr>
        <w:t xml:space="preserve"> – “Projeto Banco Vermelho”, que consiste na instalação de pelo menos 1 (um) banco na cor vermelha em espaços públicos de grande circulação de pessoas, onde constarão frases que estimulem a reflexão sobre o tema e contatos de emergência para eventual denúncia e suporte para a vítima;</w:t>
      </w:r>
    </w:p>
    <w:p w:rsidR="00FF550A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A2243F">
        <w:rPr>
          <w:rFonts w:ascii="Times New Roman" w:hAnsi="Times New Roman" w:cs="Times New Roman"/>
          <w:sz w:val="24"/>
          <w:szCs w:val="24"/>
        </w:rPr>
        <w:t xml:space="preserve"> - Ações de conscientização no âmbito de escolas, universidades, estações de </w:t>
      </w:r>
      <w:r w:rsidRPr="00A2243F" w:rsidR="00D47D66">
        <w:rPr>
          <w:rFonts w:ascii="Times New Roman" w:hAnsi="Times New Roman" w:cs="Times New Roman"/>
          <w:sz w:val="24"/>
          <w:szCs w:val="24"/>
        </w:rPr>
        <w:t>ônibus</w:t>
      </w:r>
      <w:r w:rsidRPr="00A2243F">
        <w:rPr>
          <w:rFonts w:ascii="Times New Roman" w:hAnsi="Times New Roman" w:cs="Times New Roman"/>
          <w:sz w:val="24"/>
          <w:szCs w:val="24"/>
        </w:rPr>
        <w:t xml:space="preserve">, </w:t>
      </w:r>
      <w:r w:rsidRPr="00A2243F" w:rsidR="00D47D66">
        <w:rPr>
          <w:rFonts w:ascii="Times New Roman" w:hAnsi="Times New Roman" w:cs="Times New Roman"/>
          <w:sz w:val="24"/>
          <w:szCs w:val="24"/>
        </w:rPr>
        <w:t xml:space="preserve">parques, praças, </w:t>
      </w:r>
      <w:r w:rsidRPr="00A2243F">
        <w:rPr>
          <w:rFonts w:ascii="Times New Roman" w:hAnsi="Times New Roman" w:cs="Times New Roman"/>
          <w:sz w:val="24"/>
          <w:szCs w:val="24"/>
        </w:rPr>
        <w:t>rodoviária e outros lugares de grande circulação;</w:t>
      </w:r>
    </w:p>
    <w:p w:rsidR="00D47D66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3F">
        <w:rPr>
          <w:rFonts w:ascii="Times New Roman" w:hAnsi="Times New Roman" w:cs="Times New Roman"/>
          <w:sz w:val="24"/>
          <w:szCs w:val="24"/>
        </w:rPr>
        <w:t xml:space="preserve"> </w:t>
      </w:r>
      <w:r w:rsidRPr="00216D7E">
        <w:rPr>
          <w:rFonts w:ascii="Times New Roman" w:hAnsi="Times New Roman" w:cs="Times New Roman"/>
          <w:b/>
          <w:sz w:val="24"/>
          <w:szCs w:val="24"/>
        </w:rPr>
        <w:t>III</w:t>
      </w:r>
      <w:r w:rsidRPr="00A2243F">
        <w:rPr>
          <w:rFonts w:ascii="Times New Roman" w:hAnsi="Times New Roman" w:cs="Times New Roman"/>
          <w:sz w:val="24"/>
          <w:szCs w:val="24"/>
        </w:rPr>
        <w:t xml:space="preserve"> – </w:t>
      </w:r>
      <w:r w:rsidRPr="00A2243F" w:rsidR="00A2243F">
        <w:rPr>
          <w:rFonts w:ascii="Times New Roman" w:hAnsi="Times New Roman" w:cs="Times New Roman"/>
          <w:sz w:val="24"/>
          <w:szCs w:val="24"/>
        </w:rPr>
        <w:t>O Poder Executivo Municipal poderá buscar parcerias e firmar convênios junto às entidades, empresas e demais órgãos da iniciativa privada, para a execução das ações de conscientização do “Agosto Lilás”</w:t>
      </w:r>
    </w:p>
    <w:p w:rsidR="00D47D66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b/>
          <w:sz w:val="24"/>
          <w:szCs w:val="24"/>
        </w:rPr>
        <w:t>IV</w:t>
      </w:r>
      <w:r w:rsidRPr="00A2243F">
        <w:rPr>
          <w:rFonts w:ascii="Times New Roman" w:hAnsi="Times New Roman" w:cs="Times New Roman"/>
          <w:sz w:val="24"/>
          <w:szCs w:val="24"/>
        </w:rPr>
        <w:t xml:space="preserve"> - </w:t>
      </w:r>
      <w:r w:rsidRPr="00A2243F" w:rsidR="00F70F93">
        <w:rPr>
          <w:rFonts w:ascii="Times New Roman" w:hAnsi="Times New Roman" w:cs="Times New Roman"/>
          <w:sz w:val="24"/>
          <w:szCs w:val="24"/>
        </w:rPr>
        <w:t xml:space="preserve">Premiação para os melhores projetos de conscientização e enfrentamento da violência contra a mulher e reintegração das vítimas. ” </w:t>
      </w:r>
    </w:p>
    <w:p w:rsid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b/>
          <w:sz w:val="24"/>
          <w:szCs w:val="24"/>
        </w:rPr>
        <w:t>V</w:t>
      </w:r>
      <w:r w:rsidRPr="00A2243F">
        <w:rPr>
          <w:rFonts w:ascii="Times New Roman" w:hAnsi="Times New Roman" w:cs="Times New Roman"/>
          <w:sz w:val="24"/>
          <w:szCs w:val="24"/>
        </w:rPr>
        <w:t xml:space="preserve"> - O Projeto poderá ser ajustado ao Objetivos 3 e 17 dos 17 ODS – Objetivos para o Desenvolvimento Sustentável – ONU2030</w:t>
      </w:r>
      <w:r w:rsidR="00216D7E">
        <w:rPr>
          <w:rFonts w:ascii="Times New Roman" w:hAnsi="Times New Roman" w:cs="Times New Roman"/>
          <w:sz w:val="24"/>
          <w:szCs w:val="24"/>
        </w:rPr>
        <w:t>.</w:t>
      </w:r>
    </w:p>
    <w:p w:rsidR="00FF550A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b/>
          <w:sz w:val="24"/>
          <w:szCs w:val="24"/>
        </w:rPr>
        <w:t>Art. 3º</w:t>
      </w:r>
      <w:r w:rsidRPr="00A2243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FF550A" w:rsidRPr="00A2243F" w:rsidP="0021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66" w:rsidRPr="00A2243F" w:rsidP="0021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sz w:val="24"/>
          <w:szCs w:val="24"/>
        </w:rPr>
        <w:tab/>
        <w:t xml:space="preserve">Sala das Sessões, </w:t>
      </w:r>
      <w:r w:rsidR="00216D7E">
        <w:rPr>
          <w:rFonts w:ascii="Times New Roman" w:eastAsia="Times New Roman" w:hAnsi="Times New Roman" w:cs="Times New Roman"/>
          <w:sz w:val="24"/>
          <w:szCs w:val="24"/>
        </w:rPr>
        <w:t>11 de março de 2024</w:t>
      </w:r>
      <w:r w:rsidRPr="00A22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D66" w:rsidRPr="00A2243F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66" w:rsidRPr="00A2243F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66" w:rsidRPr="00A2243F" w:rsidP="00216D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7D66" w:rsidRPr="00A2243F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LEILA BEDANI      FERNANDO SOARES DA SILVA    </w:t>
      </w:r>
      <w:r w:rsidR="004F4F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JUNINHO PARODI</w:t>
      </w:r>
    </w:p>
    <w:p w:rsidR="00D47D66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Vereadora PSDB                   Vereador PSDB                            Vereador </w:t>
      </w:r>
      <w:r w:rsidR="004F4F87">
        <w:rPr>
          <w:rFonts w:ascii="Times New Roman" w:eastAsia="Times New Roman" w:hAnsi="Times New Roman" w:cs="Times New Roman"/>
          <w:color w:val="222222"/>
          <w:sz w:val="24"/>
          <w:szCs w:val="24"/>
        </w:rPr>
        <w:t>AVANTE</w:t>
      </w:r>
    </w:p>
    <w:p w:rsidR="00216D7E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6D7E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6D7E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6D7E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6D7E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6D7E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6D7E" w:rsidRPr="00216D7E" w:rsidP="00216D7E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r w:rsidRPr="00216D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“</w:t>
      </w:r>
      <w:r w:rsidRPr="00216D7E">
        <w:rPr>
          <w:rFonts w:ascii="Times New Roman" w:hAnsi="Times New Roman" w:cs="Times New Roman"/>
          <w:sz w:val="24"/>
          <w:szCs w:val="24"/>
        </w:rPr>
        <w:t xml:space="preserve">Altera a Lei nº 5.421 de 23 de março de </w:t>
      </w:r>
      <w:r w:rsidRPr="00216D7E">
        <w:rPr>
          <w:rFonts w:ascii="Times New Roman" w:hAnsi="Times New Roman" w:cs="Times New Roman"/>
          <w:sz w:val="24"/>
          <w:szCs w:val="24"/>
        </w:rPr>
        <w:t>2022,  para</w:t>
      </w:r>
      <w:r w:rsidRPr="00216D7E">
        <w:rPr>
          <w:rFonts w:ascii="Times New Roman" w:hAnsi="Times New Roman" w:cs="Times New Roman"/>
          <w:sz w:val="24"/>
          <w:szCs w:val="24"/>
        </w:rPr>
        <w:t xml:space="preserve"> criar o “Projeto Banco Vermelho” no âmbito do “Agosto Lilás”, e dá outras providências</w:t>
      </w:r>
      <w:r w:rsidRPr="00216D7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”.</w:t>
      </w:r>
    </w:p>
    <w:bookmarkEnd w:id="0"/>
    <w:p w:rsidR="00216D7E" w:rsidRPr="00216D7E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66" w:rsidRPr="00216D7E" w:rsidP="0021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D7E" w:rsidRPr="00216D7E" w:rsidP="00216D7E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6D7E">
        <w:rPr>
          <w:rFonts w:ascii="Times New Roman" w:eastAsia="Times New Roman" w:hAnsi="Times New Roman" w:cs="Times New Roman"/>
          <w:b/>
          <w:sz w:val="24"/>
          <w:szCs w:val="24"/>
        </w:rPr>
        <w:t>Mensagem</w:t>
      </w:r>
    </w:p>
    <w:p w:rsidR="00216D7E" w:rsidRPr="00216D7E" w:rsidP="00216D7E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50A" w:rsidRPr="00216D7E" w:rsidP="0021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sz w:val="24"/>
          <w:szCs w:val="24"/>
        </w:rPr>
        <w:t>O Projeto de Lei tem como objetivo criar o “Projeto Banco Vermelho” no âmbito do “</w:t>
      </w:r>
      <w:r w:rsidRPr="00216D7E">
        <w:rPr>
          <w:rFonts w:ascii="Times New Roman" w:hAnsi="Times New Roman" w:cs="Times New Roman"/>
          <w:sz w:val="24"/>
          <w:szCs w:val="24"/>
        </w:rPr>
        <w:t>Agosto</w:t>
      </w:r>
      <w:r w:rsidRPr="00216D7E">
        <w:rPr>
          <w:rFonts w:ascii="Times New Roman" w:hAnsi="Times New Roman" w:cs="Times New Roman"/>
          <w:sz w:val="24"/>
          <w:szCs w:val="24"/>
        </w:rPr>
        <w:t xml:space="preserve"> Lilás”, mês de proteção à mulher, destinado à conscientização para o fim da violência contra a mulher. O Movimento é um manifesto internacional de conscientização e combate ao </w:t>
      </w:r>
      <w:r w:rsidRPr="00216D7E">
        <w:rPr>
          <w:rFonts w:ascii="Times New Roman" w:hAnsi="Times New Roman" w:cs="Times New Roman"/>
          <w:sz w:val="24"/>
          <w:szCs w:val="24"/>
        </w:rPr>
        <w:t>feminicídio</w:t>
      </w:r>
      <w:r w:rsidRPr="00216D7E">
        <w:rPr>
          <w:rFonts w:ascii="Times New Roman" w:hAnsi="Times New Roman" w:cs="Times New Roman"/>
          <w:sz w:val="24"/>
          <w:szCs w:val="24"/>
        </w:rPr>
        <w:t xml:space="preserve"> e à violência contra a mulher, que teve início na Itália em 2016 e se expandiu globalmente, com bancos instalados em diversos países, incluindo Espanha, Áustria, Austrália e Argentina</w:t>
      </w:r>
      <w:r w:rsidRPr="00216D7E">
        <w:rPr>
          <w:rFonts w:ascii="Times New Roman" w:hAnsi="Times New Roman" w:cs="Times New Roman"/>
          <w:sz w:val="24"/>
          <w:szCs w:val="24"/>
        </w:rPr>
        <w:t>1 .</w:t>
      </w:r>
    </w:p>
    <w:p w:rsidR="00216D7E" w:rsidRPr="00216D7E" w:rsidP="0021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sz w:val="24"/>
          <w:szCs w:val="24"/>
        </w:rPr>
        <w:t xml:space="preserve"> No Brasil, a primeira cidade</w:t>
      </w:r>
      <w:r w:rsidRPr="00216D7E">
        <w:rPr>
          <w:rFonts w:ascii="Times New Roman" w:hAnsi="Times New Roman" w:cs="Times New Roman"/>
          <w:sz w:val="24"/>
          <w:szCs w:val="24"/>
        </w:rPr>
        <w:t xml:space="preserve"> a aderir ao projeto foi </w:t>
      </w:r>
      <w:r w:rsidRPr="00216D7E">
        <w:rPr>
          <w:rFonts w:ascii="Times New Roman" w:hAnsi="Times New Roman" w:cs="Times New Roman"/>
          <w:sz w:val="24"/>
          <w:szCs w:val="24"/>
        </w:rPr>
        <w:t>Recife</w:t>
      </w:r>
      <w:r w:rsidRPr="00216D7E">
        <w:rPr>
          <w:rFonts w:ascii="Times New Roman" w:hAnsi="Times New Roman" w:cs="Times New Roman"/>
          <w:sz w:val="24"/>
          <w:szCs w:val="24"/>
        </w:rPr>
        <w:t xml:space="preserve"> ,</w:t>
      </w:r>
      <w:r w:rsidRPr="00216D7E">
        <w:rPr>
          <w:rFonts w:ascii="Times New Roman" w:hAnsi="Times New Roman" w:cs="Times New Roman"/>
          <w:sz w:val="24"/>
          <w:szCs w:val="24"/>
        </w:rPr>
        <w:t xml:space="preserve"> através do Instituto Banco Vermelho. A campanha é feita por bancos pintados de vermelho instalados em praças públicas e shoppings da cidade com mensagens de reflexão sobre o tema e um </w:t>
      </w:r>
      <w:r w:rsidRPr="00216D7E">
        <w:rPr>
          <w:rFonts w:ascii="Times New Roman" w:hAnsi="Times New Roman" w:cs="Times New Roman"/>
          <w:sz w:val="24"/>
          <w:szCs w:val="24"/>
        </w:rPr>
        <w:t>Qrcode</w:t>
      </w:r>
      <w:r w:rsidRPr="00216D7E">
        <w:rPr>
          <w:rFonts w:ascii="Times New Roman" w:hAnsi="Times New Roman" w:cs="Times New Roman"/>
          <w:sz w:val="24"/>
          <w:szCs w:val="24"/>
        </w:rPr>
        <w:t xml:space="preserve"> indicando o endereço eletrônico do Movimento no Instagram, com o direcionamento e especificações de informações sobre o projeto, canais de ajuda para vítimas e canais de denúncia, além de listar os apoiadores da causa. </w:t>
      </w:r>
    </w:p>
    <w:p w:rsidR="00216D7E" w:rsidP="0021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sz w:val="24"/>
          <w:szCs w:val="24"/>
        </w:rPr>
        <w:t xml:space="preserve">Vale dizer que, em 2022, o país bateu recorde de </w:t>
      </w:r>
      <w:r w:rsidRPr="00216D7E">
        <w:rPr>
          <w:rFonts w:ascii="Times New Roman" w:hAnsi="Times New Roman" w:cs="Times New Roman"/>
          <w:sz w:val="24"/>
          <w:szCs w:val="24"/>
        </w:rPr>
        <w:t>feminicídios</w:t>
      </w:r>
      <w:r w:rsidRPr="00216D7E">
        <w:rPr>
          <w:rFonts w:ascii="Times New Roman" w:hAnsi="Times New Roman" w:cs="Times New Roman"/>
          <w:sz w:val="24"/>
          <w:szCs w:val="24"/>
        </w:rPr>
        <w:t>. Segundo o Monitor da Violência, atingindo a marca de aprox</w:t>
      </w:r>
      <w:r w:rsidRPr="00216D7E">
        <w:rPr>
          <w:rFonts w:ascii="Times New Roman" w:hAnsi="Times New Roman" w:cs="Times New Roman"/>
          <w:sz w:val="24"/>
          <w:szCs w:val="24"/>
        </w:rPr>
        <w:t xml:space="preserve">imadamente 1,4 mil </w:t>
      </w:r>
      <w:r w:rsidRPr="00216D7E">
        <w:rPr>
          <w:rFonts w:ascii="Times New Roman" w:hAnsi="Times New Roman" w:cs="Times New Roman"/>
          <w:sz w:val="24"/>
          <w:szCs w:val="24"/>
        </w:rPr>
        <w:t>assassinatos</w:t>
      </w:r>
      <w:r w:rsidRPr="00216D7E">
        <w:rPr>
          <w:rFonts w:ascii="Times New Roman" w:hAnsi="Times New Roman" w:cs="Times New Roman"/>
          <w:sz w:val="24"/>
          <w:szCs w:val="24"/>
        </w:rPr>
        <w:t xml:space="preserve"> .</w:t>
      </w:r>
      <w:r w:rsidRPr="00216D7E">
        <w:rPr>
          <w:rFonts w:ascii="Times New Roman" w:hAnsi="Times New Roman" w:cs="Times New Roman"/>
          <w:sz w:val="24"/>
          <w:szCs w:val="24"/>
        </w:rPr>
        <w:t xml:space="preserve"> Já em novembro de 2023, o Fórum Brasileiro de Segurança Pública divulgou balanço do primeiro semestre daquele ano com alta nos registros de </w:t>
      </w:r>
      <w:r w:rsidRPr="00216D7E">
        <w:rPr>
          <w:rFonts w:ascii="Times New Roman" w:hAnsi="Times New Roman" w:cs="Times New Roman"/>
          <w:sz w:val="24"/>
          <w:szCs w:val="24"/>
        </w:rPr>
        <w:t>feminicídios</w:t>
      </w:r>
      <w:r w:rsidRPr="00216D7E">
        <w:rPr>
          <w:rFonts w:ascii="Times New Roman" w:hAnsi="Times New Roman" w:cs="Times New Roman"/>
          <w:sz w:val="24"/>
          <w:szCs w:val="24"/>
        </w:rPr>
        <w:t>: foram 2,6% a mais do que nos primeiros seis meses de 2022, totalizando 722 assassinatos, o que representa em média quatro assassinatos por dia, o ma</w:t>
      </w:r>
      <w:r w:rsidRPr="00216D7E">
        <w:rPr>
          <w:rFonts w:ascii="Times New Roman" w:hAnsi="Times New Roman" w:cs="Times New Roman"/>
          <w:sz w:val="24"/>
          <w:szCs w:val="24"/>
        </w:rPr>
        <w:t>ior número da série histórica</w:t>
      </w:r>
      <w:r w:rsidRPr="00216D7E">
        <w:rPr>
          <w:rFonts w:ascii="Times New Roman" w:hAnsi="Times New Roman" w:cs="Times New Roman"/>
          <w:sz w:val="24"/>
          <w:szCs w:val="24"/>
        </w:rPr>
        <w:t>. Números preocupantes que exigem mais ações legislativas de apoio ao tema. O “</w:t>
      </w:r>
      <w:r w:rsidRPr="00216D7E">
        <w:rPr>
          <w:rFonts w:ascii="Times New Roman" w:hAnsi="Times New Roman" w:cs="Times New Roman"/>
          <w:sz w:val="24"/>
          <w:szCs w:val="24"/>
        </w:rPr>
        <w:t>Agosto</w:t>
      </w:r>
      <w:r w:rsidRPr="00216D7E">
        <w:rPr>
          <w:rFonts w:ascii="Times New Roman" w:hAnsi="Times New Roman" w:cs="Times New Roman"/>
          <w:sz w:val="24"/>
          <w:szCs w:val="24"/>
        </w:rPr>
        <w:t xml:space="preserve"> Lilás” é o mês dedicado à conscientização pelo fim da violência contra a mulher.</w:t>
      </w:r>
    </w:p>
    <w:p w:rsidR="00216D7E" w:rsidRPr="00216D7E" w:rsidP="0021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sz w:val="24"/>
          <w:szCs w:val="24"/>
        </w:rPr>
        <w:t xml:space="preserve">A </w:t>
      </w:r>
      <w:r w:rsidRPr="00216D7E">
        <w:rPr>
          <w:rFonts w:ascii="Times New Roman" w:hAnsi="Times New Roman" w:cs="Times New Roman"/>
          <w:sz w:val="24"/>
          <w:szCs w:val="24"/>
        </w:rPr>
        <w:t>sansão</w:t>
      </w:r>
      <w:r w:rsidRPr="00216D7E">
        <w:rPr>
          <w:rFonts w:ascii="Times New Roman" w:hAnsi="Times New Roman" w:cs="Times New Roman"/>
          <w:sz w:val="24"/>
          <w:szCs w:val="24"/>
        </w:rPr>
        <w:t xml:space="preserve"> da </w:t>
      </w:r>
      <w:r w:rsidRPr="00216D7E">
        <w:rPr>
          <w:rFonts w:ascii="Times New Roman" w:hAnsi="Times New Roman" w:cs="Times New Roman"/>
          <w:sz w:val="24"/>
          <w:szCs w:val="24"/>
        </w:rPr>
        <w:t>Lei nº 5.421 de 23 de março de 2022</w:t>
      </w:r>
      <w:r w:rsidRPr="00216D7E">
        <w:rPr>
          <w:rFonts w:ascii="Times New Roman" w:hAnsi="Times New Roman" w:cs="Times New Roman"/>
          <w:sz w:val="24"/>
          <w:szCs w:val="24"/>
        </w:rPr>
        <w:t xml:space="preserve">, atribuiu o caráter normativo à importância do tema, impondo aos gestores públicos a atenção e o cuidado necessários à implementação de políticas públicas que realmente previnam a violência contra as mulheres. </w:t>
      </w:r>
    </w:p>
    <w:p w:rsidR="00947FD7" w:rsidRPr="00216D7E" w:rsidP="0021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D7E">
        <w:rPr>
          <w:rFonts w:ascii="Times New Roman" w:hAnsi="Times New Roman" w:cs="Times New Roman"/>
          <w:sz w:val="24"/>
          <w:szCs w:val="24"/>
        </w:rPr>
        <w:t>Como já visto, os números ainda são cada vez mais alarmantes no Brasil, de modo que o “</w:t>
      </w:r>
      <w:r w:rsidRPr="00216D7E">
        <w:rPr>
          <w:rFonts w:ascii="Times New Roman" w:hAnsi="Times New Roman" w:cs="Times New Roman"/>
          <w:sz w:val="24"/>
          <w:szCs w:val="24"/>
        </w:rPr>
        <w:t>Agosto</w:t>
      </w:r>
      <w:r w:rsidRPr="00216D7E">
        <w:rPr>
          <w:rFonts w:ascii="Times New Roman" w:hAnsi="Times New Roman" w:cs="Times New Roman"/>
          <w:sz w:val="24"/>
          <w:szCs w:val="24"/>
        </w:rPr>
        <w:t xml:space="preserve"> Lilás” vem ganhando cada vez mais importância no combate ao problema. Nessa, o presente projeto vem como forma de incentivar ainda mais a implementação das políticas públicas de prevenção e conscientização, na medida em que estabelece uma campanha de alta visibilidade social acerca de um projeto mundialmente reconhecido, além de prever a instituição de ações em medidas nos mais diversos locais públicos e incentivar o surgimento de novas campanhas mediante a possibilidade de concessão de premiação. </w:t>
      </w:r>
    </w:p>
    <w:p w:rsidR="00216D7E" w:rsidRPr="00216D7E" w:rsidP="00216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6D7E" w:rsidRPr="00216D7E" w:rsidP="0021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D7E" w:rsidRPr="00A2243F" w:rsidP="0021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11 de março de 2024</w:t>
      </w:r>
      <w:r w:rsidRPr="00A22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D7E" w:rsidRPr="00A2243F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D7E" w:rsidRPr="00A2243F" w:rsidP="00216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F87" w:rsidRPr="00A2243F" w:rsidP="004F4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LEILA BEDANI      FERNANDO SOARES DA SILVA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JUNINHO PARODI</w:t>
      </w:r>
    </w:p>
    <w:p w:rsidR="004F4F87" w:rsidP="004F4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24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Vereadora PSDB                   Vereador PSDB                            Vereador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AVANTE</w:t>
      </w:r>
    </w:p>
    <w:p w:rsidR="00216D7E" w:rsidRPr="00216D7E" w:rsidP="004F4F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Sect="00A2243F">
      <w:headerReference w:type="default" r:id="rId4"/>
      <w:footerReference w:type="default" r:id="rId5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D7E" w:rsidP="00216D7E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D7E" w:rsidP="00216D7E">
    <w:pPr>
      <w:pStyle w:val="Header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16D7E" w:rsidP="00216D7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16D7E" w:rsidP="00216D7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16D7E" w:rsidP="00216D7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216D7E" w:rsidP="00216D7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216D7E" w:rsidP="00216D7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216D7E" w:rsidP="00216D7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</w:p>
  <w:p w:rsidR="00216D7E" w:rsidRPr="00216D7E" w:rsidP="00216D7E">
    <w:pPr>
      <w:pStyle w:val="Header"/>
    </w:pPr>
    <w:r w:rsidRPr="00216D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B"/>
    <w:rsid w:val="00216D7E"/>
    <w:rsid w:val="002A3AA7"/>
    <w:rsid w:val="002D7EF5"/>
    <w:rsid w:val="004F4F87"/>
    <w:rsid w:val="005349FB"/>
    <w:rsid w:val="00554B35"/>
    <w:rsid w:val="00611FDF"/>
    <w:rsid w:val="007D35E8"/>
    <w:rsid w:val="007E6247"/>
    <w:rsid w:val="008F5F32"/>
    <w:rsid w:val="00947FD7"/>
    <w:rsid w:val="0097097C"/>
    <w:rsid w:val="00A2243F"/>
    <w:rsid w:val="00A75A1B"/>
    <w:rsid w:val="00B166F0"/>
    <w:rsid w:val="00D47D66"/>
    <w:rsid w:val="00F70F93"/>
    <w:rsid w:val="00FF550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EAC337-9050-4A4C-88F8-EA7C5F2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7097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097C"/>
    <w:rPr>
      <w:color w:val="0000FF"/>
      <w:u w:val="single"/>
    </w:rPr>
  </w:style>
  <w:style w:type="paragraph" w:styleId="Header">
    <w:name w:val="header"/>
    <w:basedOn w:val="Normal"/>
    <w:link w:val="CabealhoChar"/>
    <w:uiPriority w:val="99"/>
    <w:unhideWhenUsed/>
    <w:rsid w:val="00216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216D7E"/>
  </w:style>
  <w:style w:type="paragraph" w:styleId="Footer">
    <w:name w:val="footer"/>
    <w:basedOn w:val="Normal"/>
    <w:link w:val="RodapChar"/>
    <w:uiPriority w:val="99"/>
    <w:unhideWhenUsed/>
    <w:rsid w:val="00216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216D7E"/>
  </w:style>
  <w:style w:type="paragraph" w:styleId="BalloonText">
    <w:name w:val="Balloon Text"/>
    <w:basedOn w:val="Normal"/>
    <w:link w:val="TextodebaloChar"/>
    <w:uiPriority w:val="99"/>
    <w:semiHidden/>
    <w:unhideWhenUsed/>
    <w:rsid w:val="0021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1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8</cp:revision>
  <cp:lastPrinted>2024-03-13T18:32:00Z</cp:lastPrinted>
  <dcterms:created xsi:type="dcterms:W3CDTF">2024-03-11T20:18:00Z</dcterms:created>
  <dcterms:modified xsi:type="dcterms:W3CDTF">2024-04-09T17:38:00Z</dcterms:modified>
</cp:coreProperties>
</file>